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Diplomat</w:t>
      </w:r>
      <w:r>
        <w:t xml:space="preserve"> </w:t>
      </w:r>
      <w:r>
        <w:t xml:space="preserve">in</w:t>
      </w:r>
      <w:r>
        <w:t xml:space="preserve"> </w:t>
      </w:r>
      <w:r>
        <w:t xml:space="preserve">Indonesia</w:t>
      </w:r>
      <w:r>
        <w:t xml:space="preserve"> </w:t>
      </w:r>
      <w:r>
        <w:t xml:space="preserve">Jakarta</w:t>
      </w:r>
    </w:p>
    <w:bookmarkStart w:id="30" w:name="X3dd1ac0773c1a70ebc6047ac7abc6bd96991638"/>
    <w:p>
      <w:pPr>
        <w:pStyle w:val="Heading1"/>
      </w:pPr>
      <w:r>
        <w:t xml:space="preserve">The Evolving Role of the Diplomat in Indonesia Jakarta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Foreign Service Leadership and Strategic Planning Committee</w:t>
      </w:r>
    </w:p>
    <w:p>
      <w:pPr>
        <w:pStyle w:val="BodyText"/>
      </w:pPr>
      <w:r>
        <w:rPr>
          <w:bCs/>
          <w:b/>
        </w:rPr>
        <w:t xml:space="preserve">Subject:</w:t>
      </w:r>
      <w:r>
        <w:t xml:space="preserve">A Comprehensive Analysis of Diplomatic Operations and Cultural Integration in Indonesia Jakarta.</w:t>
      </w:r>
    </w:p>
    <w:bookmarkStart w:id="20" w:name="executive-summary"/>
    <w:p>
      <w:pPr>
        <w:pStyle w:val="Heading2"/>
      </w:pPr>
      <w:r>
        <w:t xml:space="preserve">1. Executive Summary</w:t>
      </w:r>
    </w:p>
    <w:p>
      <w:pPr>
        <w:pStyle w:val="FirstParagraph"/>
      </w:pPr>
      <w:r>
        <w:t xml:space="preserve">This Case Study examines the complex dynamics faced by a modern diplomat stationed in Indonesia Jakarta. It explores the intersection of high-level statecraft with deep cultural immersion, highlighting how successful engagement requires balancing formal protocol with grassroots understanding. The document outlines specific challenges regarding communication, regulatory navigation, and community building within one of Southeast Asia's most dynamic capitals.</w:t>
      </w:r>
    </w:p>
    <w:p>
      <w:pPr>
        <w:pStyle w:val="BodyText"/>
      </w:pPr>
      <w:r>
        <w:t xml:space="preserve">The role of a diplomat in today's globalized world transcends traditional negotiations behind closed doors. Nowhere is this more evident than in Indonesia Jakarta, the bustling economic and political heart of the archipelago nation. As a hub for emerging markets, environmental policy discussions, and cultural diversity, Indonesia Jakarta presents unique opportunities and formidable hurdles for any diplomatic corps.</w:t>
      </w:r>
    </w:p>
    <w:p>
      <w:pPr>
        <w:pStyle w:val="BodyText"/>
      </w:pPr>
      <w:r>
        <w:t xml:space="preserve">This study analyzes how a diplomat must adapt their skill set to navigate the intricate social fabrics of Jakarta. It delves into the necessity of understanding "musyawarah mufakat" (consensus-based decision-making) as a counterpart to Western linear negotiation tactics. Furthermore, it assesses how digital diplomacy intersects with traditional face-to-face relationship building in a city that is simultaneously modernizing at breakneck speed while preserving deep-rooted traditions.</w:t>
      </w:r>
    </w:p>
    <w:bookmarkEnd w:id="20"/>
    <w:bookmarkStart w:id="23" w:name="X350e2fec9560f0c0d5f049526eccecad0a84eb5"/>
    <w:p>
      <w:pPr>
        <w:pStyle w:val="Heading2"/>
      </w:pPr>
      <w:r>
        <w:t xml:space="preserve">2. Contextual Background: The Unique Landscape of Indonesia Jakarta</w:t>
      </w:r>
    </w:p>
    <w:p>
      <w:pPr>
        <w:pStyle w:val="FirstParagraph"/>
      </w:pPr>
      <w:r>
        <w:t xml:space="preserve">To understand the demands placed on a diplomat in this region, one must first appreciate the environment of Indonesia Jakarta. This city is not merely a capital; it is a microcosm of Southeast Asia's future challenges and triumphs. With over ten million people living within its administrative boundaries, Jakarta offers immense energy but also significant logistical complexities.</w:t>
      </w:r>
    </w:p>
    <w:bookmarkStart w:id="21" w:name="X2b8392995ea16dfb5d77bdb05a3d34212c3af25"/>
    <w:p>
      <w:pPr>
        <w:pStyle w:val="Heading3"/>
      </w:pPr>
      <w:r>
        <w:t xml:space="preserve">2.1 Cultural Diversity as Strategic Infrastructure</w:t>
      </w:r>
    </w:p>
    <w:p>
      <w:pPr>
        <w:pStyle w:val="FirstParagraph"/>
      </w:pPr>
      <w:r>
        <w:t xml:space="preserve">Jakarta is home to hundreds of ethnic groups and languages, yet it functions with a surprising degree of cohesion. For the diplomat, this diversity is both an asset and a challenge. Building trust requires acknowledging not just the national identity but also local identities within Jakarta.</w:t>
      </w:r>
    </w:p>
    <w:p>
      <w:pPr>
        <w:numPr>
          <w:ilvl w:val="0"/>
          <w:numId w:val="1001"/>
        </w:numPr>
        <w:pStyle w:val="Compact"/>
      </w:pPr>
      <w:r>
        <w:rPr>
          <w:bCs/>
          <w:b/>
        </w:rPr>
        <w:t xml:space="preserve">Religious Harmony:</w:t>
      </w:r>
      <w:r>
        <w:t xml:space="preserve"> </w:t>
      </w:r>
      <w:r>
        <w:t xml:space="preserve">As home to the world's largest Muslim population, yet constitutionally secular, Indonesia Jakarta serves as a global model for pluralism. A diplomat must demonstrate nuanced respect for religious observances and interfaith dialogue initiatives.</w:t>
      </w:r>
    </w:p>
    <w:p>
      <w:pPr>
        <w:numPr>
          <w:ilvl w:val="0"/>
          <w:numId w:val="1001"/>
        </w:numPr>
        <w:pStyle w:val="Compact"/>
      </w:pPr>
      <w:r>
        <w:rPr>
          <w:bCs/>
          <w:b/>
        </w:rPr>
        <w:t xml:space="preserve">Javanese Etiquette:</w:t>
      </w:r>
      <w:r>
        <w:t xml:space="preserve"> </w:t>
      </w:r>
      <w:r>
        <w:t xml:space="preserve">Even in cosmopolitan areas of Jakarta, Javanese cultural norms often dictate polite interaction. Understanding concepts like "sungkan" (a sense of hesitation or deference to avoid imposing) is critical for interpreting indirect signals during negotiations.</w:t>
      </w:r>
    </w:p>
    <w:bookmarkEnd w:id="21"/>
    <w:bookmarkStart w:id="22" w:name="economic-and-environmental-imperatives"/>
    <w:p>
      <w:pPr>
        <w:pStyle w:val="Heading3"/>
      </w:pPr>
      <w:r>
        <w:t xml:space="preserve">2.2 Economic and Environmental Imperatives</w:t>
      </w:r>
    </w:p>
    <w:p>
      <w:pPr>
        <w:pStyle w:val="FirstParagraph"/>
      </w:pPr>
      <w:r>
        <w:t xml:space="preserve">The economic landscape in Indonesia Jakarta is shifting rapidly towards green technologies and sustainable urban development. Consequently, the diplomat’s portfolio has expanded beyond trade agreements to include climate resilience planning. Engaging with local NGOs, Indonesian government ministries, and private sector leaders requires a deep understanding of environmental policy nuances specific to this island nation.</w:t>
      </w:r>
    </w:p>
    <w:bookmarkEnd w:id="22"/>
    <w:bookmarkEnd w:id="23"/>
    <w:bookmarkStart w:id="27" w:name="X6ea935935326e3aeee0b717b1c7ac59c9f528fc"/>
    <w:p>
      <w:pPr>
        <w:pStyle w:val="Heading2"/>
      </w:pPr>
      <w:r>
        <w:t xml:space="preserve">3. Key Operational Challenges for the Diplomat</w:t>
      </w:r>
    </w:p>
    <w:p>
      <w:pPr>
        <w:pStyle w:val="FirstParagraph"/>
      </w:pPr>
      <w:r>
        <w:t xml:space="preserve">Navigating the daily operations in Indonesia Jakarta requires resilience and adaptability. Below are three primary challenges identified through recent diplomatic postings.</w:t>
      </w:r>
    </w:p>
    <w:bookmarkStart w:id="24" w:name="navigating-bureaucratic-complexities"/>
    <w:p>
      <w:pPr>
        <w:pStyle w:val="Heading3"/>
      </w:pPr>
      <w:r>
        <w:t xml:space="preserve">3.1 Navigating Bureaucratic Complexities</w:t>
      </w:r>
    </w:p>
    <w:p>
      <w:pPr>
        <w:pStyle w:val="FirstParagraph"/>
      </w:pPr>
      <w:r>
        <w:t xml:space="preserve">Bureaucracy in Indonesia Jakarta can be labyrinthine. While digitization efforts have improved efficiency, personal relationships remain the key to unlocking administrative bottlenecks. A diplomat must invest significant time in cultivating long-term relationships with mid-level civil servants, not just top-tier officials.</w:t>
      </w:r>
    </w:p>
    <w:bookmarkEnd w:id="24"/>
    <w:bookmarkStart w:id="25" w:name="managing-information-flow"/>
    <w:p>
      <w:pPr>
        <w:pStyle w:val="Heading3"/>
      </w:pPr>
      <w:r>
        <w:t xml:space="preserve">3.2 Managing Information Flow</w:t>
      </w:r>
    </w:p>
    <w:p>
      <w:pPr>
        <w:pStyle w:val="FirstParagraph"/>
      </w:pPr>
      <w:r>
        <w:t xml:space="preserve">In an era of rapid misinformation, accurately interpreting local sentiment is difficult. Social media trends in Jakarta often diverge significantly from traditional news outlets. A successful diplomat utilizes a hybrid intelligence approach, combining official government reports with social listening tools to gauge public opinion on international issues.</w:t>
      </w:r>
    </w:p>
    <w:bookmarkEnd w:id="25"/>
    <w:bookmarkStart w:id="26" w:name="traffic-and-logistics"/>
    <w:p>
      <w:pPr>
        <w:pStyle w:val="Heading3"/>
      </w:pPr>
      <w:r>
        <w:t xml:space="preserve">3.3 Traffic and Logistics</w:t>
      </w:r>
    </w:p>
    <w:p>
      <w:pPr>
        <w:pStyle w:val="FirstParagraph"/>
      </w:pPr>
      <w:r>
        <w:t xml:space="preserve">The practical reality of living in Indonesia Jakarta involves navigating some of the world's most congested traffic. For a diplomat, time management is paramount. Effective scheduling requires accounting for unpredictable travel times between the Central Business District (SCBD) and older diplomatic enclaves. Utilizing local transportation networks alongside official vehicles helps diplomats maintain visibility and accessibility within the broader community.</w:t>
      </w:r>
    </w:p>
    <w:bookmarkEnd w:id="26"/>
    <w:bookmarkEnd w:id="27"/>
    <w:bookmarkStart w:id="28" w:name="X959d6745b1b2d9b67d3541a17e9197eab04d7a3"/>
    <w:p>
      <w:pPr>
        <w:pStyle w:val="Heading2"/>
      </w:pPr>
      <w:r>
        <w:t xml:space="preserve">4. Strategic Recommendations for Diplomatic Engagement</w:t>
      </w:r>
    </w:p>
    <w:p>
      <w:pPr>
        <w:pStyle w:val="FirstParagraph"/>
      </w:pPr>
      <w:r>
        <w:t xml:space="preserve">To maximize impact, the diplomat should adopt a strategy focused on "Embedded Diplomacy." This approach moves beyond physical boundaries of embassies or consulates to engage directly with communities across Indonesia Jakarta.</w:t>
      </w:r>
    </w:p>
    <w:p>
      <w:pPr>
        <w:numPr>
          <w:ilvl w:val="0"/>
          <w:numId w:val="1002"/>
        </w:numPr>
        <w:pStyle w:val="Compact"/>
      </w:pPr>
      <w:r>
        <w:rPr>
          <w:bCs/>
          <w:b/>
        </w:rPr>
        <w:t xml:space="preserve">Cultural Immersion Programs:</w:t>
      </w:r>
      <w:r>
        <w:br/>
      </w:r>
      <w:r>
        <w:t xml:space="preserve">Diplomats and their families should participate in local community events, such as neighborhood festivals (Ruwatan) or business networking groups like KADIN. This fosters trust and humanizes the diplomatic mission.</w:t>
      </w:r>
    </w:p>
    <w:p>
      <w:pPr>
        <w:numPr>
          <w:ilvl w:val="0"/>
          <w:numId w:val="1002"/>
        </w:numPr>
        <w:pStyle w:val="Compact"/>
      </w:pPr>
      <w:r>
        <w:rPr>
          <w:bCs/>
          <w:b/>
        </w:rPr>
        <w:t xml:space="preserve">Youth Engagement Initiatives:</w:t>
      </w:r>
      <w:r>
        <w:br/>
      </w:r>
      <w:r>
        <w:t xml:space="preserve">Jakarta has a massive youth population eager for global connection. Establishing mentorship programs with local universities, such as Universitas Indonesia, can build long-term goodwill among future leaders of Indonesia Jakarta.</w:t>
      </w:r>
    </w:p>
    <w:p>
      <w:pPr>
        <w:numPr>
          <w:ilvl w:val="0"/>
          <w:numId w:val="1002"/>
        </w:numPr>
        <w:pStyle w:val="Compact"/>
      </w:pPr>
      <w:r>
        <w:rPr>
          <w:bCs/>
          <w:b/>
        </w:rPr>
        <w:t xml:space="preserve">Digital Storytelling:</w:t>
      </w:r>
      <w:r>
        <w:br/>
      </w:r>
      <w:r>
        <w:t xml:space="preserve">Leverage digital platforms to share stories of bilateral cooperation that resonate locally. Highlighting how international partnerships improve daily life for residents in the poorer districts of Jakarta creates tangible value beyond political headlines.</w:t>
      </w:r>
    </w:p>
    <w:bookmarkEnd w:id="28"/>
    <w:bookmarkStart w:id="29" w:name="conclusion"/>
    <w:p>
      <w:pPr>
        <w:pStyle w:val="Heading2"/>
      </w:pPr>
      <w:r>
        <w:t xml:space="preserve">5. Conclusion</w:t>
      </w:r>
    </w:p>
    <w:p>
      <w:pPr>
        <w:pStyle w:val="FirstParagraph"/>
      </w:pPr>
      <w:r>
        <w:t xml:space="preserve">The role of a diplomat in Indonesia Jakarta is evolving from a guardian of bilateral treaties to an active participant in regional stability and sustainable development. Success in this challenging yet rewarding environment requires more than linguistic proficiency; it demands emotional intelligence, cultural humility, and strategic patience.</w:t>
      </w:r>
    </w:p>
    <w:p>
      <w:pPr>
        <w:pStyle w:val="BodyText"/>
      </w:pPr>
      <w:r>
        <w:t xml:space="preserve">As the importance of Southeast Asia continues to grow on the global stage, mastering the intricacies of diplomacy in Indonesia Jakarta is not just beneficial but essential. By embracing local customs while advocating for mutual interests, a diplomat can serve as a bridge that strengthens ties between their home nation and one of the world’s most vibrant democracies.</w:t>
      </w:r>
    </w:p>
    <w:p>
      <w:pPr>
        <w:pStyle w:val="BodyText"/>
      </w:pPr>
      <w:r>
        <w:t xml:space="preserve">Future training modules for diplomats stationed in this region should emphasize conflict resolution techniques tailored to Asian contexts, alongside advanced skills in environmental diplomacy. Only through such comprehensive preparation can the diplomatic corps effectively serve its dual mandate of protecting national interests while fostering global cooperation in Indonesia Jakarta.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Diplomat in Indonesia Jakarta</dc:title>
  <dc:creator/>
  <dc:language>en</dc:language>
  <cp:keywords/>
  <dcterms:created xsi:type="dcterms:W3CDTF">2026-07-29T06:55:05Z</dcterms:created>
  <dcterms:modified xsi:type="dcterms:W3CDTF">2026-07-29T06:55:05Z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