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9" w:name="X66cfeddee49bf4570c307c7846ef5fb42a911f5"/>
    <w:p>
      <w:pPr>
        <w:pStyle w:val="Heading1"/>
      </w:pPr>
      <w:r>
        <w:t xml:space="preserve">The Role of the Diplomat in Israel Jerusalem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 Internal Review</w:t>
      </w:r>
      <w:r>
        <w:br/>
      </w:r>
      <w:r>
        <w:rPr>
          <w:bCs/>
          <w:b/>
        </w:rPr>
        <w:t xml:space="preserve">Focal Area:</w:t>
      </w:r>
    </w:p>
    <w:p>
      <w:r>
        <w:pict>
          <v:rect style="width:0;height:1.5pt" o:hralign="center" o:hrstd="t" o:hr="t"/>
        </w:pict>
      </w:r>
    </w:p>
    <w:bookmarkStart w:id="20" w:name="executive-summary"/>
    <w:p>
      <w:pPr>
        <w:pStyle w:val="Heading2"/>
      </w:pPr>
      <w:r>
        <w:t xml:space="preserve">Executive Summary</w:t>
      </w:r>
    </w:p>
    <w:p>
      <w:pPr>
        <w:pStyle w:val="FirstParagraph"/>
      </w:pPr>
      <w:r>
        <w:t xml:space="preserve">The city of</w:t>
      </w:r>
      <w:r>
        <w:t xml:space="preserve"> </w:t>
      </w:r>
      <w:r>
        <w:t xml:space="preserve">Israel Jerusalem</w:t>
      </w:r>
      <w:r>
        <w:t xml:space="preserve"> </w:t>
      </w:r>
      <w:r>
        <w:t xml:space="preserve">remains one of the most contested capitals in the modern world. For any external power seeking to establish a formal presence there, appointing a fully accredited</w:t>
      </w:r>
      <w:r>
        <w:t xml:space="preserve"> </w:t>
      </w:r>
      <w:r>
        <w:rPr>
          <w:bCs/>
          <w:b/>
        </w:rPr>
        <w:t xml:space="preserve">Diplomat</w:t>
      </w:r>
      <w:r>
        <w:t xml:space="preserve"> </w:t>
      </w:r>
      <w:r>
        <w:t xml:space="preserve">represents not merely an administrative decision, but a profound political statement with far-reaching consequences. This case study explores the complexities surrounding the deployment of a</w:t>
      </w:r>
      <w:r>
        <w:t xml:space="preserve"> </w:t>
      </w:r>
      <w:r>
        <w:rPr>
          <w:bCs/>
          <w:b/>
        </w:rPr>
        <w:t xml:space="preserve">Diplomat</w:t>
      </w:r>
      <w:r>
        <w:t xml:space="preserve"> </w:t>
      </w:r>
      <w:r>
        <w:t xml:space="preserve">specifically within the jurisdiction and context of</w:t>
      </w:r>
      <w:r>
        <w:t xml:space="preserve"> </w:t>
      </w:r>
      <w:r>
        <w:t xml:space="preserve">Israel Jerusalem</w:t>
      </w:r>
      <w:r>
        <w:t xml:space="preserve">, analyzing historical precedents, legal frameworks, and socio-political dynamics.</w:t>
      </w:r>
    </w:p>
    <w:bookmarkEnd w:id="20"/>
    <w:bookmarkStart w:id="21" w:name="historical-context-the-evolving-status"/>
    <w:p>
      <w:pPr>
        <w:pStyle w:val="Heading2"/>
      </w:pPr>
      <w:r>
        <w:t xml:space="preserve">Historical Context: The Evolving Status</w:t>
      </w:r>
    </w:p>
    <w:p>
      <w:pPr>
        <w:pStyle w:val="FirstParagraph"/>
      </w:pPr>
      <w:r>
        <w:t xml:space="preserve">The history of diplomacy in</w:t>
      </w:r>
      <w:r>
        <w:t xml:space="preserve"> </w:t>
      </w:r>
      <w:r>
        <w:t xml:space="preserve">Israel Jerusalem</w:t>
      </w:r>
      <w:r>
        <w:t xml:space="preserve"> </w:t>
      </w:r>
      <w:r>
        <w:t xml:space="preserve">is marked by hesitation. Following the establishment of the State of Israel in 1948 and subsequent conflicts, particularly the Six-Day War of 1967 which led to Israel’s control over East Jerusalem, many nations opted for caution. Rather than appointing a</w:t>
      </w:r>
      <w:r>
        <w:t xml:space="preserve"> </w:t>
      </w:r>
      <w:r>
        <w:rPr>
          <w:bCs/>
          <w:b/>
        </w:rPr>
        <w:t xml:space="preserve">Diplomat</w:t>
      </w:r>
      <w:r>
        <w:t xml:space="preserve"> </w:t>
      </w:r>
      <w:r>
        <w:t xml:space="preserve">based in</w:t>
      </w:r>
      <w:r>
        <w:t xml:space="preserve"> </w:t>
      </w:r>
      <w:r>
        <w:t xml:space="preserve">Israel Jerusalem</w:t>
      </w:r>
      <w:r>
        <w:t xml:space="preserve">, numerous countries situated their embassies in Tel Aviv.</w:t>
      </w:r>
    </w:p>
    <w:p>
      <w:pPr>
        <w:pStyle w:val="BodyText"/>
      </w:pPr>
      <w:r>
        <w:t xml:space="preserve">This strategic distancing was intended to signal that full recognition of Israeli sovereignty over the entirety of the city—particularly East Jerusalem, claimed by Palestinians as the capital of a future state—was conditional. Consequently, for decades, high-level visits were facilitated without permanent</w:t>
      </w:r>
      <w:r>
        <w:t xml:space="preserve"> </w:t>
      </w:r>
      <w:r>
        <w:rPr>
          <w:bCs/>
          <w:b/>
        </w:rPr>
        <w:t xml:space="preserve">Diplomat</w:t>
      </w:r>
      <w:r>
        <w:t xml:space="preserve"> </w:t>
      </w:r>
      <w:r>
        <w:t xml:space="preserve">residency in</w:t>
      </w:r>
      <w:r>
        <w:t xml:space="preserve"> </w:t>
      </w:r>
      <w:r>
        <w:t xml:space="preserve">Israel Jerusalem</w:t>
      </w:r>
      <w:r>
        <w:t xml:space="preserve">. However, this dynamic shifted significantly in 2018 when several nations moved their consulates to</w:t>
      </w:r>
      <w:r>
        <w:t xml:space="preserve"> </w:t>
      </w:r>
      <w:r>
        <w:t xml:space="preserve">Israel Jerusalem</w:t>
      </w:r>
      <w:r>
        <w:t xml:space="preserve">, signaling a nuanced approach to recognition.</w:t>
      </w:r>
    </w:p>
    <w:bookmarkEnd w:id="21"/>
    <w:bookmarkStart w:id="22" w:name="legal-and-political-complexities"/>
    <w:p>
      <w:pPr>
        <w:pStyle w:val="Heading2"/>
      </w:pPr>
      <w:r>
        <w:t xml:space="preserve">Legal and Political Complexities</w:t>
      </w:r>
    </w:p>
    <w:p>
      <w:pPr>
        <w:pStyle w:val="FirstParagraph"/>
      </w:pPr>
      <w:r>
        <w:t xml:space="preserve">The presence of a</w:t>
      </w:r>
      <w:r>
        <w:t xml:space="preserve"> </w:t>
      </w:r>
      <w:r>
        <w:rPr>
          <w:bCs/>
          <w:b/>
        </w:rPr>
        <w:t xml:space="preserve">Diplomat</w:t>
      </w:r>
      <w:r>
        <w:t xml:space="preserve"> </w:t>
      </w:r>
      <w:r>
        <w:t xml:space="preserve">in</w:t>
      </w:r>
      <w:r>
        <w:t xml:space="preserve"> </w:t>
      </w:r>
      <w:r>
        <w:t xml:space="preserve">Israel Jerusalem</w:t>
      </w:r>
      <w:r>
        <w:t xml:space="preserve"> </w:t>
      </w:r>
      <w:r>
        <w:t xml:space="preserve">operates within a labyrinth of international law. United Nations Security Council Resolution 478, adopted in 1980, declared Israel's Basic Law declaring unified</w:t>
      </w:r>
      <w:r>
        <w:t xml:space="preserve"> </w:t>
      </w:r>
      <w:r>
        <w:t xml:space="preserve">Israel Jerusalem</w:t>
      </w:r>
      <w:r>
        <w:t xml:space="preserve"> </w:t>
      </w:r>
      <w:r>
        <w:t xml:space="preserve">as its capital to be a violation of international law and called upon member states to withdraw their diplomatic missions from the city.</w:t>
      </w:r>
    </w:p>
    <w:p>
      <w:pPr>
        <w:pStyle w:val="BodyText"/>
      </w:pPr>
      <w:r>
        <w:t xml:space="preserve">Despite this resolution, which many nations viewed as politically motivated rather than legally binding in terms of bilateral relations, some countries have maintained or re-established a</w:t>
      </w:r>
      <w:r>
        <w:t xml:space="preserve"> </w:t>
      </w:r>
      <w:r>
        <w:rPr>
          <w:bCs/>
          <w:b/>
        </w:rPr>
        <w:t xml:space="preserve">Diplomat</w:t>
      </w:r>
      <w:r>
        <w:t xml:space="preserve"> </w:t>
      </w:r>
      <w:r>
        <w:t xml:space="preserve">presence. The challenge lies in balancing domestic foreign policy goals with international consensus. A</w:t>
      </w:r>
      <w:r>
        <w:t xml:space="preserve"> </w:t>
      </w:r>
      <w:r>
        <w:rPr>
          <w:bCs/>
          <w:b/>
        </w:rPr>
        <w:t xml:space="preserve">Diplomat</w:t>
      </w:r>
      <w:r>
        <w:t xml:space="preserve"> </w:t>
      </w:r>
      <w:r>
        <w:t xml:space="preserve">stationed in</w:t>
      </w:r>
      <w:r>
        <w:t xml:space="preserve"> </w:t>
      </w:r>
      <w:r>
        <w:t xml:space="preserve">Israel Jerusalem</w:t>
      </w:r>
      <w:r>
        <w:t xml:space="preserve"> </w:t>
      </w:r>
      <w:r>
        <w:t xml:space="preserve">must navigate:</w:t>
      </w:r>
    </w:p>
    <w:p>
      <w:pPr>
        <w:numPr>
          <w:ilvl w:val="0"/>
          <w:numId w:val="1001"/>
        </w:numPr>
        <w:pStyle w:val="Compact"/>
      </w:pPr>
      <w:r>
        <w:rPr>
          <w:bCs/>
          <w:b/>
        </w:rPr>
        <w:t xml:space="preserve">Sovereignty Disputes:</w:t>
      </w:r>
      <w:r>
        <w:t xml:space="preserve"> </w:t>
      </w:r>
      <w:r>
        <w:t xml:space="preserve">Addressing the conflicting claims of Israel and Palestine.</w:t>
      </w:r>
    </w:p>
    <w:p>
      <w:pPr>
        <w:numPr>
          <w:ilvl w:val="0"/>
          <w:numId w:val="1001"/>
        </w:numPr>
        <w:pStyle w:val="Compact"/>
      </w:pPr>
      <w:r>
        <w:rPr>
          <w:bCs/>
          <w:b/>
        </w:rPr>
        <w:t xml:space="preserve">Holy Sites Sensitivity:</w:t>
      </w:r>
      <w:r>
        <w:t xml:space="preserve"> </w:t>
      </w:r>
      <w:r>
        <w:t xml:space="preserve">Ensuring that diplomatic activities do not infringe upon the status quo of religious sites managed by waqf authorities.</w:t>
      </w:r>
    </w:p>
    <w:p>
      <w:pPr>
        <w:numPr>
          <w:ilvl w:val="0"/>
          <w:numId w:val="1001"/>
        </w:numPr>
        <w:pStyle w:val="Compact"/>
      </w:pPr>
      <w:r>
        <w:rPr>
          <w:bCs/>
          <w:b/>
        </w:rPr>
        <w:t xml:space="preserve">Bilateral Relations:</w:t>
      </w:r>
      <w:r>
        <w:t xml:space="preserve"> </w:t>
      </w:r>
      <w:r>
        <w:t xml:space="preserve">Maintaining functional ties with Israel while preserving dialogue channels with the Palestinian Authority.</w:t>
      </w:r>
    </w:p>
    <w:bookmarkEnd w:id="22"/>
    <w:bookmarkStart w:id="26" w:name="X2d9c2a0ce5d2aa6e67b92dbe428ef78c8fed317"/>
    <w:p>
      <w:pPr>
        <w:pStyle w:val="Heading2"/>
      </w:pPr>
      <w:r>
        <w:t xml:space="preserve">Operational Challenges for a Diplomat in Israel Jerusalem</w:t>
      </w:r>
    </w:p>
    <w:bookmarkStart w:id="23" w:name="security-protocols-and-threat-assessment"/>
    <w:p>
      <w:pPr>
        <w:pStyle w:val="Heading4"/>
      </w:pPr>
      <w:r>
        <w:t xml:space="preserve">Security Protocols and Threat Assessment</w:t>
      </w:r>
    </w:p>
    <w:p>
      <w:pPr>
        <w:pStyle w:val="FirstParagraph"/>
      </w:pPr>
      <w:r>
        <w:t xml:space="preserve">The primary concern for any</w:t>
      </w:r>
      <w:r>
        <w:t xml:space="preserve"> </w:t>
      </w:r>
      <w:r>
        <w:rPr>
          <w:bCs/>
          <w:b/>
        </w:rPr>
        <w:t xml:space="preserve">Diplomat</w:t>
      </w:r>
      <w:r>
        <w:t xml:space="preserve"> </w:t>
      </w:r>
      <w:r>
        <w:t xml:space="preserve">working in</w:t>
      </w:r>
      <w:r>
        <w:t xml:space="preserve"> </w:t>
      </w:r>
      <w:r>
        <w:t xml:space="preserve">Israel Jerusalem</w:t>
      </w:r>
      <w:r>
        <w:t xml:space="preserve"> </w:t>
      </w:r>
      <w:r>
        <w:t xml:space="preserve">is personal and institutional security. The city frequently experiences fluctuations in tension levels, ranging from sporadic violence to full-scale unrest. A successful diplomatic mission must implement rigorous security protocols while maintaining an open door policy necessary for effective statecraft.</w:t>
      </w:r>
    </w:p>
    <w:bookmarkEnd w:id="23"/>
    <w:bookmarkStart w:id="24" w:name="cultural-and-religious-sensitivity"/>
    <w:p>
      <w:pPr>
        <w:pStyle w:val="Heading4"/>
      </w:pPr>
      <w:r>
        <w:t xml:space="preserve">Cultural and Religious Sensitivity</w:t>
      </w:r>
    </w:p>
    <w:p>
      <w:pPr>
        <w:pStyle w:val="FirstParagraph"/>
      </w:pPr>
      <w:r>
        <w:t xml:space="preserve">Israel Jerusalem</w:t>
      </w:r>
      <w:r>
        <w:t xml:space="preserve"> </w:t>
      </w:r>
      <w:r>
        <w:t xml:space="preserve">is sacred to Judaism, Christianity, and Islam. A</w:t>
      </w:r>
      <w:r>
        <w:t xml:space="preserve"> </w:t>
      </w:r>
      <w:r>
        <w:rPr>
          <w:bCs/>
          <w:b/>
        </w:rPr>
        <w:t xml:space="preserve">Diplomat</w:t>
      </w:r>
      <w:r>
        <w:t xml:space="preserve"> </w:t>
      </w:r>
      <w:r>
        <w:t xml:space="preserve">cannot simply act as a bureaucratic representative; they must possess deep cultural intelligence. Missteps in protocol—whether regarding prayer times, religious holidays (such as Yom Kippur or Ramadan), or spatial boundaries near the Temple Mount/Haram al-Sharif—can lead to international incidents. Training for a</w:t>
      </w:r>
      <w:r>
        <w:t xml:space="preserve"> </w:t>
      </w:r>
      <w:r>
        <w:rPr>
          <w:bCs/>
          <w:b/>
        </w:rPr>
        <w:t xml:space="preserve">Diplomat</w:t>
      </w:r>
      <w:r>
        <w:t xml:space="preserve"> </w:t>
      </w:r>
      <w:r>
        <w:t xml:space="preserve">in this region requires specialized instruction in inter-faith dynamics and local customs.</w:t>
      </w:r>
    </w:p>
    <w:bookmarkEnd w:id="24"/>
    <w:bookmarkStart w:id="25" w:name="the-dual-track-engagement-strategy"/>
    <w:p>
      <w:pPr>
        <w:pStyle w:val="Heading4"/>
      </w:pPr>
      <w:r>
        <w:t xml:space="preserve">The Dual-Track Engagement Strategy</w:t>
      </w:r>
    </w:p>
    <w:p>
      <w:pPr>
        <w:pStyle w:val="FirstParagraph"/>
      </w:pPr>
      <w:r>
        <w:t xml:space="preserve">A modern</w:t>
      </w:r>
      <w:r>
        <w:t xml:space="preserve"> </w:t>
      </w:r>
      <w:r>
        <w:rPr>
          <w:bCs/>
          <w:b/>
        </w:rPr>
        <w:t xml:space="preserve">Diplomat</w:t>
      </w:r>
      <w:r>
        <w:t xml:space="preserve"> </w:t>
      </w:r>
      <w:r>
        <w:t xml:space="preserve">in</w:t>
      </w:r>
      <w:r>
        <w:t xml:space="preserve"> </w:t>
      </w:r>
      <w:r>
        <w:t xml:space="preserve">Israel Jerusalem</w:t>
      </w:r>
      <w:r>
        <w:t xml:space="preserve"> </w:t>
      </w:r>
      <w:r>
        <w:t xml:space="preserve">often engages in a dual-track strategy. On one hand, they strengthen bilateral trade, cultural exchange, and technological partnerships with the Israeli government based in Tel Aviv. On the other hand, they engage with Palestinian civil society leaders and political figures residing in East</w:t>
      </w:r>
      <w:r>
        <w:t xml:space="preserve"> </w:t>
      </w:r>
      <w:r>
        <w:t xml:space="preserve">Israel Jerusalem</w:t>
      </w:r>
      <w:r>
        <w:t xml:space="preserve">. This balancing act is crucial for fostering long-term stability and demonstrating neutrality.</w:t>
      </w:r>
    </w:p>
    <w:bookmarkEnd w:id="25"/>
    <w:p>
      <w:pPr>
        <w:pStyle w:val="BodyText"/>
      </w:pPr>
      <w:r>
        <w:t xml:space="preserve">Case Analysis: The Consulate General Model</w:t>
      </w:r>
    </w:p>
    <w:p>
      <w:pPr>
        <w:pStyle w:val="BodyText"/>
      </w:pPr>
      <w:r>
        <w:t xml:space="preserve">In lieu of a full Embassy, many nations have opted to station a</w:t>
      </w:r>
      <w:r>
        <w:t xml:space="preserve"> </w:t>
      </w:r>
      <w:r>
        <w:rPr>
          <w:bCs/>
          <w:b/>
        </w:rPr>
        <w:t xml:space="preserve">Diplomat</w:t>
      </w:r>
      <w:r>
        <w:t xml:space="preserve">-led Consulate General in</w:t>
      </w:r>
      <w:r>
        <w:t xml:space="preserve"> </w:t>
      </w:r>
      <w:r>
        <w:t xml:space="preserve">Israel Jerusalem</w:t>
      </w:r>
      <w:r>
        <w:t xml:space="preserve">. This model offers significant advantages:</w:t>
      </w:r>
    </w:p>
    <w:p>
      <w:pPr>
        <w:numPr>
          <w:ilvl w:val="0"/>
          <w:numId w:val="1002"/>
        </w:numPr>
        <w:pStyle w:val="Compact"/>
      </w:pPr>
      <w:r>
        <w:rPr>
          <w:bCs/>
          <w:b/>
        </w:rPr>
        <w:t xml:space="preserve">Nuanced Recognition:</w:t>
      </w:r>
      <w:r>
        <w:t xml:space="preserve"> </w:t>
      </w:r>
      <w:r>
        <w:t xml:space="preserve">It acknowledges Israel's administrative control without necessarily finalizing the political status of borders.</w:t>
      </w:r>
    </w:p>
    <w:p>
      <w:pPr>
        <w:numPr>
          <w:ilvl w:val="0"/>
          <w:numId w:val="1002"/>
        </w:numPr>
        <w:pStyle w:val="Compact"/>
      </w:pPr>
      <w:r>
        <w:rPr>
          <w:bCs/>
          <w:b/>
        </w:rPr>
        <w:t xml:space="preserve">Regional Focus:</w:t>
      </w:r>
      <w:r>
        <w:t xml:space="preserve"> </w:t>
      </w:r>
      <w:r>
        <w:t xml:space="preserve">It allows the</w:t>
      </w:r>
      <w:r>
        <w:t xml:space="preserve"> </w:t>
      </w:r>
      <w:r>
        <w:rPr>
          <w:bCs/>
          <w:b/>
        </w:rPr>
        <w:t xml:space="preserve">Diplomat</w:t>
      </w:r>
      <w:r>
        <w:t xml:space="preserve"> </w:t>
      </w:r>
      <w:r>
        <w:t xml:space="preserve">to focus specifically on local issues affecting Jerusalem's residents, including municipal services and humanitarian aid distribution.</w:t>
      </w:r>
    </w:p>
    <w:p>
      <w:pPr>
        <w:numPr>
          <w:ilvl w:val="0"/>
          <w:numId w:val="1002"/>
        </w:numPr>
        <w:pStyle w:val="Compact"/>
      </w:pPr>
      <w:r>
        <w:rPr>
          <w:bCs/>
          <w:b/>
        </w:rPr>
        <w:t xml:space="preserve">Messaging Control:</w:t>
      </w:r>
      <w:r>
        <w:t xml:space="preserve"> </w:t>
      </w:r>
      <w:r>
        <w:t xml:space="preserve">It serves as a tangible signal of interest in the city while remaining distinct from the broader recognition of borders held by embassies in Tel Aviv.</w:t>
      </w:r>
    </w:p>
    <w:bookmarkEnd w:id="26"/>
    <w:bookmarkStart w:id="27" w:name="X4c3858f5bff0ef6bbc9fd4fbee0d15d54a48f03"/>
    <w:p>
      <w:pPr>
        <w:pStyle w:val="Heading2"/>
      </w:pPr>
      <w:r>
        <w:t xml:space="preserve">Future Implications and Strategic Recommendations</w:t>
      </w:r>
    </w:p>
    <w:p>
      <w:pPr>
        <w:pStyle w:val="FirstParagraph"/>
      </w:pPr>
      <w:r>
        <w:t xml:space="preserve">The role of the</w:t>
      </w:r>
      <w:r>
        <w:t xml:space="preserve"> </w:t>
      </w:r>
      <w:r>
        <w:rPr>
          <w:bCs/>
          <w:b/>
        </w:rPr>
        <w:t xml:space="preserve">Diplomat</w:t>
      </w:r>
      <w:r>
        <w:t xml:space="preserve"> </w:t>
      </w:r>
      <w:r>
        <w:t xml:space="preserve">in</w:t>
      </w:r>
      <w:r>
        <w:t xml:space="preserve"> </w:t>
      </w:r>
      <w:r>
        <w:t xml:space="preserve">Israel Jerusalem</w:t>
      </w:r>
    </w:p>
    <w:p>
      <w:pPr>
        <w:pStyle w:val="BodyText"/>
      </w:pPr>
      <w:r>
        <w:t xml:space="preserve">is poised to expand as geopolitical alliances shift. With increasing recognition of the strategic importance of the region, more nations may feel compelled to station a dedicated</w:t>
      </w:r>
      <w:r>
        <w:t xml:space="preserve"> </w:t>
      </w:r>
      <w:r>
        <w:rPr>
          <w:bCs/>
          <w:b/>
        </w:rPr>
        <w:t xml:space="preserve">Diplomat</w:t>
      </w:r>
      <w:r>
        <w:t xml:space="preserve">. To succeed, these missions must prioritize:</w:t>
      </w:r>
    </w:p>
    <w:p>
      <w:pPr>
        <w:numPr>
          <w:ilvl w:val="0"/>
          <w:numId w:val="1003"/>
        </w:numPr>
        <w:pStyle w:val="Compact"/>
      </w:pPr>
      <w:r>
        <w:rPr>
          <w:bCs/>
          <w:b/>
        </w:rPr>
        <w:t xml:space="preserve">Neutrality and Objectivity:</w:t>
      </w:r>
      <w:r>
        <w:t xml:space="preserve"> </w:t>
      </w:r>
      <w:r>
        <w:t xml:space="preserve">The</w:t>
      </w:r>
    </w:p>
    <w:p>
      <w:pPr>
        <w:numPr>
          <w:ilvl w:val="0"/>
          <w:numId w:val="1000"/>
        </w:numPr>
        <w:pStyle w:val="Compact"/>
      </w:pPr>
      <w:r>
        <w:t xml:space="preserve">Diplomat] must be seen as a facilitator of peace rather than an partisan actor.</w:t>
      </w:r>
    </w:p>
    <w:p>
      <w:pPr>
        <w:numPr>
          <w:ilvl w:val="0"/>
          <w:numId w:val="1003"/>
        </w:numPr>
        <w:pStyle w:val="Compact"/>
      </w:pPr>
      <w:r>
        <w:t xml:space="preserve">Economic Diplomacy: leveraging economic incentives to build bridges between communities.</w:t>
      </w:r>
    </w:p>
    <w:p>
      <w:pPr>
        <w:numPr>
          <w:ilvl w:val="0"/>
          <w:numId w:val="1003"/>
        </w:numPr>
        <w:pStyle w:val="Compact"/>
      </w:pPr>
      <w:r>
        <w:t xml:space="preserve">Crisis Management: Preparing robust contingency plans for rapid escalation of violence in the city.</w:t>
      </w:r>
    </w:p>
    <w:bookmarkEnd w:id="27"/>
    <w:bookmarkStart w:id="28" w:name="conclusion"/>
    <w:p>
      <w:pPr>
        <w:pStyle w:val="Heading2"/>
      </w:pPr>
      <w:r>
        <w:t xml:space="preserve">Conclusion</w:t>
      </w:r>
    </w:p>
    <w:p>
      <w:pPr>
        <w:pStyle w:val="FirstParagraph"/>
      </w:pPr>
      <w:r>
        <w:t xml:space="preserve">The deployment of a</w:t>
      </w:r>
      <w:r>
        <w:t xml:space="preserve"> </w:t>
      </w:r>
      <w:r>
        <w:rPr>
          <w:bCs/>
          <w:b/>
        </w:rPr>
        <w:t xml:space="preserve">Diplomat</w:t>
      </w:r>
      <w:r>
        <w:t xml:space="preserve"> </w:t>
      </w:r>
      <w:r>
        <w:t xml:space="preserve">to</w:t>
      </w:r>
      <w:r>
        <w:t xml:space="preserve"> </w:t>
      </w:r>
      <w:r>
        <w:t xml:space="preserve">Israel Jerusalem</w:t>
      </w:r>
    </w:p>
    <w:p>
      <w:pPr>
        <w:pStyle w:val="BodyText"/>
      </w:pPr>
      <w:r>
        <w:t xml:space="preserve">Diplomat] possesses exceptional diplomatic skills, cultural fluency, and strategic patience. As international perceptions of</w:t>
      </w:r>
      <w:r>
        <w:t xml:space="preserve"> </w:t>
      </w:r>
      <w:r>
        <w:t xml:space="preserve">Israel Jerusalem</w:t>
      </w:r>
      <w:r>
        <w:t xml:space="preserve"> </w:t>
      </w:r>
      <w:r>
        <w:t xml:space="preserve">continue to evolve, the effectiveness of these diplomatic missions will play a pivotal role in shaping future regional stability. Ultimately, a well-managed presence by a skilled</w:t>
      </w:r>
    </w:p>
    <w:p>
      <w:pPr>
        <w:pStyle w:val="BodyText"/>
      </w:pPr>
      <w:r>
        <w:t xml:space="preserve">Diplomat] can serve as a vital channel for dialogue, de-escalation, and understanding in one of the world's most complex urban landscapes.</w:t>
      </w:r>
    </w:p>
    <w:p>
      <w:pPr>
        <w:pStyle w:val="BodyText"/>
      </w:pPr>
      <w:r>
        <w:rPr>
          <w:iCs/>
          <w:i/>
        </w:rPr>
        <w:t xml:space="preserve">End of Case Study Document</w:t>
      </w:r>
      <w:r>
        <w:br/>
      </w:r>
      <w:r>
        <w:t xml:space="preserve">Prepared by the Office of Strategic Analysis</w:t>
      </w:r>
      <w:r>
        <w:br/>
      </w:r>
      <w:r>
        <w:t xml:space="preserve">Topic: Diplomatic Representation in Israel Jerusalem</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Diplomat in Israel Jerusalem</dc:title>
  <dc:creator/>
  <dc:language>en</dc:language>
  <cp:keywords/>
  <dcterms:created xsi:type="dcterms:W3CDTF">2026-07-29T14:15:49Z</dcterms:created>
  <dcterms:modified xsi:type="dcterms:W3CDTF">2026-07-29T14:15:49Z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