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Diplomat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0" w:name="Xb9ca7cfb10dc30ccb689b10ec0a15b910692bf9"/>
    <w:p>
      <w:pPr>
        <w:pStyle w:val="Heading1"/>
      </w:pPr>
      <w:r>
        <w:t xml:space="preserve">The Harmonious Bridge: A Case Study on Diplomatic Engagement in Japan Osaka</w:t>
      </w:r>
    </w:p>
    <w:p>
      <w:pPr>
        <w:pStyle w:val="FirstParagraph"/>
      </w:pPr>
      <w:r>
        <w:t xml:space="preserve">In the complex tapestry of international relations, the role of a</w:t>
      </w:r>
      <w:r>
        <w:t xml:space="preserve"> </w:t>
      </w:r>
      <w:r>
        <w:rPr>
          <w:bCs/>
          <w:b/>
        </w:rPr>
        <w:t xml:space="preserve">Diplomat</w:t>
      </w:r>
      <w:r>
        <w:t xml:space="preserve">Japan Osaka, we can understand how regional diplomacy serves as a microcosm for broader international cooperation.</w:t>
      </w:r>
    </w:p>
    <w:bookmarkStart w:id="20" w:name="background-the-context-of-japan-osaka"/>
    <w:p>
      <w:pPr>
        <w:pStyle w:val="Heading2"/>
      </w:pPr>
      <w:r>
        <w:t xml:space="preserve">Background: The Context of Japan Osaka</w:t>
      </w:r>
    </w:p>
    <w:p>
      <w:pPr>
        <w:pStyle w:val="FirstParagraph"/>
      </w:pPr>
      <w:r>
        <w:rPr>
          <w:bCs/>
          <w:b/>
        </w:rPr>
        <w:t xml:space="preserve">Japana Osaka</w:t>
      </w:r>
      <w:r>
        <w:t xml:space="preserve">Japan Osaka</w:t>
      </w:r>
    </w:p>
    <w:p>
      <w:pPr>
        <w:pStyle w:val="BodyText"/>
      </w:pPr>
      <w:r>
        <w:t xml:space="preserve">The diplomat in question arrived during a time when global supply chains were fracturing due to lingering geopolitical tensions and the aftermath of a worldwide health crisis.</w:t>
      </w:r>
      <w:r>
        <w:t xml:space="preserve"> </w:t>
      </w:r>
      <w:r>
        <w:rPr>
          <w:bCs/>
          <w:b/>
        </w:rPr>
        <w:t xml:space="preserve">Japan Osaka</w:t>
      </w:r>
    </w:p>
    <w:bookmarkEnd w:id="20"/>
    <w:bookmarkStart w:id="22" w:name="X5884fca7023063c6eefe30ea31348605a92b5f4"/>
    <w:p>
      <w:pPr>
        <w:pStyle w:val="Heading2"/>
      </w:pPr>
      <w:r>
        <w:t xml:space="preserve">The Diplomat's Mandate: Bridging East and West</w:t>
      </w:r>
    </w:p>
    <w:p>
      <w:pPr>
        <w:pStyle w:val="FirstParagraph"/>
      </w:pPr>
      <w:r>
        <w:t xml:space="preserve">The primary objective of the</w:t>
      </w:r>
      <w:r>
        <w:t xml:space="preserve"> </w:t>
      </w:r>
      <w:r>
        <w:rPr>
          <w:bCs/>
          <w:b/>
        </w:rPr>
        <w:t xml:space="preserve">Diplomat</w:t>
      </w:r>
    </w:p>
    <w:p>
      <w:pPr>
        <w:numPr>
          <w:ilvl w:val="0"/>
          <w:numId w:val="1001"/>
        </w:numPr>
        <w:pStyle w:val="Compact"/>
      </w:pPr>
      <w:r>
        <w:rPr>
          <w:bCs/>
          <w:b/>
        </w:rPr>
        <w:t xml:space="preserve">Economic Revitalization:</w:t>
      </w:r>
      <w:r>
        <w:t xml:space="preserve"> </w:t>
      </w:r>
      <w:r>
        <w:t xml:space="preserve">To attract foreign direct investment into sustainable tech startups based in</w:t>
      </w:r>
      <w:r>
        <w:t xml:space="preserve"> </w:t>
      </w:r>
      <w:r>
        <w:rPr>
          <w:bCs/>
          <w:b/>
        </w:rPr>
        <w:t xml:space="preserve">Japan Osaka</w:t>
      </w:r>
      <w:r>
        <w:t xml:space="preserve">.</w:t>
      </w:r>
    </w:p>
    <w:p>
      <w:pPr>
        <w:numPr>
          <w:ilvl w:val="0"/>
          <w:numId w:val="1001"/>
        </w:numPr>
        <w:pStyle w:val="Compact"/>
      </w:pPr>
      <w:r>
        <w:t xml:space="preserve">Cultural Exchange:: To deepen people-to-people ties, moving beyond tourist interactions to academic and artisanal exchanges.</w:t>
      </w:r>
    </w:p>
    <w:p>
      <w:pPr>
        <w:numPr>
          <w:ilvl w:val="0"/>
          <w:numId w:val="1001"/>
        </w:numPr>
        <w:pStyle w:val="Compact"/>
      </w:pPr>
      <w:r>
        <w:rPr>
          <w:bCs/>
          <w:b/>
        </w:rPr>
        <w:t xml:space="preserve">Multilateral Coordination:</w:t>
      </w:r>
      <w:r>
        <w:t xml:space="preserve">: To align local initiatives in Japan Osaka with broader national foreign policy goals of Japan, ensuring a unified diplomatic front.</w:t>
      </w:r>
    </w:p>
    <w:bookmarkStart w:id="21" w:name="challenges-faced-by-the-diplomat"/>
    <w:p>
      <w:pPr>
        <w:pStyle w:val="Heading3"/>
      </w:pPr>
      <w:r>
        <w:t xml:space="preserve">Challenges Faced by the Diplomat</w:t>
      </w:r>
    </w:p>
    <w:p>
      <w:pPr>
        <w:pStyle w:val="FirstParagraph"/>
      </w:pPr>
      <w:r>
        <w:t xml:space="preserve">Navigating the diplomatic landscape in</w:t>
      </w:r>
      <w:r>
        <w:t xml:space="preserve"> </w:t>
      </w:r>
      <w:r>
        <w:rPr>
          <w:bCs/>
          <w:b/>
        </w:rPr>
        <w:t xml:space="preserve">Japan Osaka</w:t>
      </w:r>
      <w:r>
        <w:t xml:space="preserve">Diplomat must master not just language but also non-verbal cues and hierarchical protocols that are deeply embedded in Japanese society.</w:t>
      </w:r>
    </w:p>
    <w:p>
      <w:pPr>
        <w:pStyle w:val="BodyText"/>
      </w:pPr>
      <w:r>
        <w:t xml:space="preserve">Secondly, there was a historical tension between Tokyo's centralized approach and Osaka’s desire for regional autonomy. The diplomat had to carefully balance these dynamics, respecting local pride while maintaining alignment with national foreign policy. Missteps could be perceived as interference or disrespect towards</w:t>
      </w:r>
      <w:r>
        <w:t xml:space="preserve"> </w:t>
      </w:r>
      <w:r>
        <w:rPr>
          <w:bCs/>
          <w:b/>
        </w:rPr>
        <w:t xml:space="preserve">Japan Osaka’s</w:t>
      </w:r>
    </w:p>
    <w:bookmarkEnd w:id="21"/>
    <w:bookmarkEnd w:id="22"/>
    <w:bookmarkStart w:id="25" w:name="strategic-initiatives-and-implementation"/>
    <w:p>
      <w:pPr>
        <w:pStyle w:val="Heading2"/>
      </w:pPr>
      <w:r>
        <w:t xml:space="preserve">Strategic Initiatives and Implementation</w:t>
      </w:r>
    </w:p>
    <w:p>
      <w:pPr>
        <w:pStyle w:val="FirstParagraph"/>
      </w:pPr>
      <w:r>
        <w:t xml:space="preserve">The</w:t>
      </w:r>
    </w:p>
    <w:p>
      <w:pPr>
        <w:pStyle w:val="BodyText"/>
      </w:pPr>
      <w:r>
        <w:t xml:space="preserve">Diplomat implemented a series of innovative strategies tailored to the spirit of Japan Osaka.</w:t>
      </w:r>
    </w:p>
    <w:bookmarkStart w:id="23" w:name="the-osaka-green-bridge-initiative"/>
    <w:p>
      <w:pPr>
        <w:pStyle w:val="Heading3"/>
      </w:pPr>
      <w:r>
        <w:t xml:space="preserve">The "Osaka Green Bridge" Initiative</w:t>
      </w:r>
    </w:p>
    <w:p>
      <w:pPr>
        <w:pStyle w:val="FirstParagraph"/>
      </w:pPr>
      <w:r>
        <w:t xml:space="preserve">Leveraging Osaka’s reputation as an industrial powerhouse, the diplomat spearheaded the "Osaka Green Bridge." This initiative connected local environmental tech firms in</w:t>
      </w:r>
      <w:r>
        <w:t xml:space="preserve"> </w:t>
      </w:r>
      <w:r>
        <w:rPr>
          <w:bCs/>
          <w:b/>
        </w:rPr>
        <w:t xml:space="preserve">Japan Osaka</w:t>
      </w:r>
    </w:p>
    <w:bookmarkEnd w:id="23"/>
    <w:bookmarkStart w:id="24" w:name="cultural-diplomacy-the-art-of-harmony"/>
    <w:p>
      <w:pPr>
        <w:pStyle w:val="Heading3"/>
      </w:pPr>
      <w:r>
        <w:t xml:space="preserve">Cultural Diplomacy: The Art of Harmony</w:t>
      </w:r>
    </w:p>
    <w:p>
      <w:pPr>
        <w:pStyle w:val="FirstParagraph"/>
      </w:pPr>
      <w:r>
        <w:t xml:space="preserve">To strengthen social bonds, the</w:t>
      </w:r>
    </w:p>
    <w:p>
      <w:pPr>
        <w:pStyle w:val="BodyText"/>
      </w:pPr>
      <w:r>
        <w:t xml:space="preserve">Diplomat organized a series of "Silent Dialogues" events. These were not political forums but cultural immersion experiences where participants engaged in tea ceremonies, calligraphy, and robotics demonstrations side-by-side. By focusing on shared human activities rather than political rhetoric, these events built trust at a grassroots level within</w:t>
      </w:r>
      <w:r>
        <w:t xml:space="preserve"> </w:t>
      </w:r>
      <w:r>
        <w:rPr>
          <w:bCs/>
          <w:b/>
        </w:rPr>
        <w:t xml:space="preserve">Japan Osaka</w:t>
      </w:r>
      <w:r>
        <w:t xml:space="preserve">. This approach resonated deeply with the local population who valued authenticity over grandiose statements.</w:t>
      </w:r>
    </w:p>
    <w:bookmarkEnd w:id="24"/>
    <w:bookmarkEnd w:id="25"/>
    <w:bookmarkStart w:id="26" w:name="outcomes-and-impact"/>
    <w:p>
      <w:pPr>
        <w:pStyle w:val="Heading2"/>
      </w:pPr>
      <w:r>
        <w:t xml:space="preserve">Outcomes and Impact</w:t>
      </w:r>
    </w:p>
    <w:p>
      <w:pPr>
        <w:pStyle w:val="FirstParagraph"/>
      </w:pPr>
      <w:r>
        <w:t xml:space="preserve">The results of this diplomatic engagement were significant. Within eighteen months:</w:t>
      </w:r>
    </w:p>
    <w:p>
      <w:pPr>
        <w:pStyle w:val="BodyText"/>
      </w:pPr>
      <w:r>
        <w:rPr>
          <w:bCs/>
          <w:b/>
        </w:rPr>
        <w:t xml:space="preserve">Economic Gains:</w:t>
      </w:r>
      <w:r>
        <w:t xml:space="preserve"> </w:t>
      </w:r>
      <w:r>
        <w:t xml:space="preserve">Over 50 million USD in investment flowed into sustainable tech startups in</w:t>
      </w:r>
      <w:r>
        <w:t xml:space="preserve"> </w:t>
      </w:r>
      <w:r>
        <w:rPr>
          <w:bCs/>
          <w:b/>
        </w:rPr>
        <w:t xml:space="preserve">Japan Osaka</w:t>
      </w:r>
      <w:r>
        <w:t xml:space="preserve">. Several joint ventures were established, creating high-skilled jobs locally.</w:t>
      </w:r>
    </w:p>
    <w:p>
      <w:pPr>
        <w:pStyle w:val="BodyText"/>
      </w:pPr>
      <w:r>
        <w:rPr>
          <w:bCs/>
          <w:b/>
        </w:rPr>
        <w:t xml:space="preserve">Cultural Enrichment:</w:t>
      </w:r>
      <w:r>
        <w:t xml:space="preserve">: Student exchange programs between</w:t>
      </w:r>
      <w:r>
        <w:t xml:space="preserve"> </w:t>
      </w:r>
      <w:r>
        <w:rPr>
          <w:bCs/>
          <w:b/>
        </w:rPr>
        <w:t xml:space="preserve">Japan Osaka’s</w:t>
      </w:r>
    </w:p>
    <w:p>
      <w:pPr>
        <w:pStyle w:val="BodyText"/>
      </w:pPr>
      <w:r>
        <w:rPr>
          <w:bCs/>
          <w:b/>
        </w:rPr>
        <w:t xml:space="preserve">Diplomatic Prestige:</w:t>
      </w:r>
      <w:r>
        <w:t xml:space="preserve">: The local government of Osaka publicly commended the embassy for its respect for regional autonomy while successfully promoting national interests. This enhanced the reputation of both the diplomat and their home country within</w:t>
      </w:r>
      <w:r>
        <w:t xml:space="preserve"> </w:t>
      </w:r>
      <w:r>
        <w:rPr>
          <w:bCs/>
          <w:b/>
        </w:rPr>
        <w:t xml:space="preserve">Japan Osaka</w:t>
      </w:r>
      <w:r>
        <w:t xml:space="preserve">.</w:t>
      </w:r>
    </w:p>
    <w:bookmarkEnd w:id="26"/>
    <w:bookmarkStart w:id="27" w:name="X2542a280876fc61d01b10226682abf0cb079968"/>
    <w:p>
      <w:pPr>
        <w:pStyle w:val="Heading2"/>
      </w:pPr>
      <w:r>
        <w:t xml:space="preserve">Lessons Learned: The Essence of Modern Diplomacy</w:t>
      </w:r>
    </w:p>
    <w:p>
      <w:pPr>
        <w:pStyle w:val="FirstParagraph"/>
      </w:pPr>
      <w:r>
        <w:t xml:space="preserve">This case study underscores several critical lessons for any</w:t>
      </w:r>
    </w:p>
    <w:p>
      <w:pPr>
        <w:pStyle w:val="BodyText"/>
      </w:pPr>
      <w:r>
        <w:t xml:space="preserve">Diplomat serving in Japan Osaka:</w:t>
      </w:r>
    </w:p>
    <w:p>
      <w:pPr>
        <w:numPr>
          <w:ilvl w:val="0"/>
          <w:numId w:val="1002"/>
        </w:numPr>
        <w:pStyle w:val="Compact"/>
      </w:pPr>
      <w:r>
        <w:rPr>
          <w:bCs/>
          <w:b/>
        </w:rPr>
        <w:t xml:space="preserve">Sensitivity is Currency:</w:t>
      </w:r>
      <w:r>
        <w:t xml:space="preserve">: In a country like Japan, where consensus and harmony are paramount, the ability to listen and understand implicit needs is more valuable than aggressive negotiation tactics. The diplomat succeeded by adapting to the local rhythm of life.</w:t>
      </w:r>
    </w:p>
    <w:p>
      <w:pPr>
        <w:numPr>
          <w:ilvl w:val="0"/>
          <w:numId w:val="1002"/>
        </w:numPr>
        <w:pStyle w:val="Compact"/>
      </w:pPr>
      <w:r>
        <w:rPr>
          <w:bCs/>
          <w:b/>
        </w:rPr>
        <w:t xml:space="preserve">Regional Identity Matters:</w:t>
      </w:r>
      <w:r>
        <w:t xml:space="preserve">: Recognizing that</w:t>
      </w:r>
      <w:r>
        <w:t xml:space="preserve"> </w:t>
      </w:r>
      <w:r>
        <w:rPr>
          <w:bCs/>
          <w:b/>
        </w:rPr>
        <w:t xml:space="preserve">Japan Osaka</w:t>
      </w:r>
    </w:p>
    <w:p>
      <w:pPr>
        <w:numPr>
          <w:ilvl w:val="0"/>
          <w:numId w:val="1002"/>
        </w:numPr>
        <w:pStyle w:val="Compact"/>
      </w:pPr>
      <w:r>
        <w:rPr>
          <w:bCs/>
          <w:b/>
        </w:rPr>
        <w:t xml:space="preserve">Culture as a Catalyst:</w:t>
      </w:r>
      <w:r>
        <w:t xml:space="preserve">: Using cultural elements (food, art, technology) as entry points for dialogue proved more effective than traditional political meetings. It humanized the international relationship.</w:t>
      </w:r>
    </w:p>
    <w:bookmarkEnd w:id="27"/>
    <w:bookmarkStart w:id="28" w:name="the-future-of-diplomacy-in-japan-osaka"/>
    <w:p>
      <w:pPr>
        <w:pStyle w:val="Heading2"/>
      </w:pPr>
      <w:r>
        <w:t xml:space="preserve">The Future of Diplomacy in Japan Osaka</w:t>
      </w:r>
    </w:p>
    <w:p>
      <w:pPr>
        <w:pStyle w:val="FirstParagraph"/>
      </w:pPr>
      <w:r>
        <w:t xml:space="preserve">As global challenges such as climate change and digital privacy become more pressing, the role of a</w:t>
      </w:r>
      <w:r>
        <w:t xml:space="preserve"> </w:t>
      </w:r>
      <w:r>
        <w:rPr>
          <w:bCs/>
          <w:b/>
        </w:rPr>
        <w:t xml:space="preserve">Diplomat in Japan Osaka</w:t>
      </w:r>
    </w:p>
    <w:p>
      <w:pPr>
        <w:pStyle w:val="BodyText"/>
      </w:pPr>
      <w:r>
        <w:t xml:space="preserve">The synergy between the proactive local government of</w:t>
      </w:r>
      <w:r>
        <w:t xml:space="preserve"> </w:t>
      </w:r>
      <w:r>
        <w:rPr>
          <w:bCs/>
          <w:b/>
        </w:rPr>
        <w:t xml:space="preserve">Japan Osaka</w:t>
      </w:r>
      <w:r>
        <w:t xml:space="preserve"> </w:t>
      </w:r>
      <w:r>
        <w:t xml:space="preserve">and the strategic vision of foreign embassies creates a fertile ground for innovation. Future initiatives may focus on AI ethics, urban planning resilience, and healthcare technology, areas where Osaka is already making strides.</w:t>
      </w:r>
    </w:p>
    <w:bookmarkEnd w:id="28"/>
    <w:bookmarkStart w:id="29" w:name="conclusion"/>
    <w:p>
      <w:pPr>
        <w:pStyle w:val="Heading2"/>
      </w:pPr>
      <w:r>
        <w:t xml:space="preserve">Conclusion</w:t>
      </w:r>
    </w:p>
    <w:p>
      <w:pPr>
        <w:pStyle w:val="FirstParagraph"/>
      </w:pPr>
      <w:r>
        <w:t xml:space="preserve">In conclusion, this case study illustrates that effective diplomacy in</w:t>
      </w:r>
      <w:r>
        <w:t xml:space="preserve"> </w:t>
      </w:r>
      <w:r>
        <w:rPr>
          <w:bCs/>
          <w:b/>
        </w:rPr>
        <w:t xml:space="preserve">Japan Osaka</w:t>
      </w:r>
      <w:r>
        <w:t xml:space="preserve">Diplomat acts not just as an ambassador of their nation but as a bridge-builder between distinct cultural and economic worlds. By respecting the unique identity of</w:t>
      </w:r>
      <w:r>
        <w:t xml:space="preserve"> </w:t>
      </w:r>
      <w:r>
        <w:rPr>
          <w:bCs/>
          <w:b/>
        </w:rPr>
        <w:t xml:space="preserve">Japan Osaka</w:t>
      </w:r>
      <w:r>
        <w:t xml:space="preserve">, leveraging its strengths, and fostering genuine human connections, diplomats can achieve outcomes that are mutually beneficial and enduring.</w:t>
      </w:r>
    </w:p>
    <w:p>
      <w:pPr>
        <w:pStyle w:val="BodyText"/>
      </w:pPr>
      <w:r>
        <w:t xml:space="preserve">The experience in Japan Osaka serves as a model for how regional diplomacy can thrive in an increasingly interconnected yet fragmented world. It reminds us that behind every treaty or trade agreement lies the intricate work of cultural understanding and mutual respect—the true essence of successful international relations.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Diplomat in Japan Osaka</dc:title>
  <dc:creator/>
  <dc:language>en</dc:language>
  <cp:keywords/>
  <dcterms:created xsi:type="dcterms:W3CDTF">2026-07-29T11:14:09Z</dcterms:created>
  <dcterms:modified xsi:type="dcterms:W3CDTF">2026-07-29T11:14:09Z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