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ef34a7236744bf3f5db84eabfbd29498bea0af6"/>
    <w:p>
      <w:pPr>
        <w:pStyle w:val="Heading1"/>
      </w:pPr>
      <w:r>
        <w:t xml:space="preserve">The Strategic Integration of The Diplomat in New Zealand Auckland</w:t>
      </w:r>
    </w:p>
    <w:p>
      <w:pPr>
        <w:pStyle w:val="FirstParagraph"/>
      </w:pPr>
      <w:r>
        <w:rPr>
          <w:bCs/>
          <w:b/>
        </w:rPr>
        <w:t xml:space="preserve">Date:</w:t>
      </w:r>
      <w:r>
        <w:t xml:space="preserve"> </w:t>
      </w:r>
      <w:r>
        <w:t xml:space="preserve">October 2023</w:t>
      </w:r>
      <w:r>
        <w:br/>
      </w:r>
      <w:r>
        <w:rPr>
          <w:bCs/>
          <w:b/>
        </w:rPr>
        <w:t xml:space="preserve">Type:</w:t>
      </w:r>
      <w:r>
        <w:t xml:space="preserve"> </w:t>
      </w:r>
      <w:r>
        <w:rPr>
          <w:bCs/>
          <w:b/>
        </w:rPr>
        <w:t xml:space="preserve">Status:</w:t>
      </w:r>
    </w:p>
    <w:p>
      <w:r>
        <w:pict>
          <v:rect style="width:0;height:1.5pt" o:hralign="center" o:hrstd="t" o:hr="t"/>
        </w:pict>
      </w:r>
    </w:p>
    <w:bookmarkStart w:id="20" w:name="executive-summary"/>
    <w:p>
      <w:pPr>
        <w:pStyle w:val="Heading2"/>
      </w:pPr>
      <w:r>
        <w:t xml:space="preserve">Executive Summary</w:t>
      </w:r>
    </w:p>
    <w:p>
      <w:pPr>
        <w:pStyle w:val="FirstParagraph"/>
      </w:pPr>
      <w:r>
        <w:t xml:space="preserve">In an era where cross-border collaboration defines economic success, the role of high-level representation has evolved beyond traditional protocol into a dynamic driver of market integration and cultural exchange. This case study examines the implementation and strategic impact of deploying "The Diplomat" within the bustling commercial and cultural hub of New Zealand Auckland. By analyzing specific operational frameworks, stakeholder interactions, and outcomes in this specific geographic context, we aim to demonstrate how The Diplomat serves as a pivotal bridge between international entities and local stakeholders.</w:t>
      </w:r>
    </w:p>
    <w:p>
      <w:pPr>
        <w:pStyle w:val="BodyText"/>
      </w:pPr>
      <w:r>
        <w:t xml:space="preserve">The focus of this document is not merely on ceremonial duties but on the tangible business intelligence, negotiation facilitation, and crisis management capabilities that The Diplomat brings to the table. New Zealand Auckland, with its unique position as the gateway to the Asia-Pacific region from a Western perspective, offers a fertile ground for such strategic initiatives.</w:t>
      </w:r>
    </w:p>
    <w:bookmarkEnd w:id="20"/>
    <w:bookmarkStart w:id="21" w:name="the-context-why-new-zealand-auckland"/>
    <w:p>
      <w:pPr>
        <w:pStyle w:val="Heading2"/>
      </w:pPr>
      <w:r>
        <w:t xml:space="preserve">The Context: Why New Zealand Auckland?</w:t>
      </w:r>
    </w:p>
    <w:p>
      <w:pPr>
        <w:pStyle w:val="FirstParagraph"/>
      </w:pPr>
      <w:r>
        <w:t xml:space="preserve">New Zealand Auckland is often described as one of the most vibrant cities in Oceania. It serves as the economic engine of New Zealand, contributing significantly to the national GDP while boasting a diverse population and a robust tech sector. For international entities looking to enter this market, understanding the nuance of local culture ("Kiwi ethos"), regulatory environments, and stakeholder networks is paramount.</w:t>
      </w:r>
    </w:p>
    <w:p>
      <w:pPr>
        <w:pStyle w:val="BodyText"/>
      </w:pPr>
      <w:r>
        <w:t xml:space="preserve">New Zealand Auckland presents unique challenges:</w:t>
      </w:r>
    </w:p>
    <w:p>
      <w:pPr>
        <w:numPr>
          <w:ilvl w:val="0"/>
          <w:numId w:val="1001"/>
        </w:numPr>
        <w:pStyle w:val="Compact"/>
      </w:pPr>
      <w:r>
        <w:rPr>
          <w:bCs/>
          <w:b/>
        </w:rPr>
        <w:t xml:space="preserve">Cultural Nuance:</w:t>
      </w:r>
      <w:r>
        <w:t xml:space="preserve"> </w:t>
      </w:r>
      <w:r>
        <w:t xml:space="preserve">Directness in communication must be balanced with the relational warmth typical of New Zealand business culture.</w:t>
      </w:r>
    </w:p>
    <w:p>
      <w:pPr>
        <w:numPr>
          <w:ilvl w:val="0"/>
          <w:numId w:val="1001"/>
        </w:numPr>
        <w:pStyle w:val="Compact"/>
      </w:pPr>
      <w:r>
        <w:rPr>
          <w:bCs/>
          <w:b/>
        </w:rPr>
        <w:t xml:space="preserve">Diverse Markets:</w:t>
      </w:r>
      <w:r>
        <w:t xml:space="preserve"> </w:t>
      </w:r>
      <w:r>
        <w:t xml:space="preserve">Auckland is a multicultural melting pot, requiring a diplomatic approach that respects indigenous Māori perspectives (Tino Rangatiratanga) alongside international expectations.</w:t>
      </w:r>
    </w:p>
    <w:p>
      <w:pPr>
        <w:numPr>
          <w:ilvl w:val="0"/>
          <w:numId w:val="1001"/>
        </w:numPr>
        <w:pStyle w:val="Compact"/>
      </w:pPr>
      <w:r>
        <w:t xml:space="preserve">Geographical Distance: Being isolated from global markets requires efficient, high-trust mechanisms for remote and in-person collaboration.</w:t>
      </w:r>
    </w:p>
    <w:p>
      <w:pPr>
        <w:pStyle w:val="FirstParagraph"/>
      </w:pPr>
      <w:r>
        <w:t xml:space="preserve">This is where the concept of The Diplomat becomes critical. In this context, The Diplomat is not just a government official but a specialized role within corporate and NGO structures designed to navigate these complexities.</w:t>
      </w:r>
    </w:p>
    <w:bookmarkEnd w:id="21"/>
    <w:bookmarkStart w:id="22" w:name="Xfc50b785e25ba70c3516effbe157007071e9fc2"/>
    <w:p>
      <w:pPr>
        <w:pStyle w:val="Heading2"/>
      </w:pPr>
      <w:r>
        <w:t xml:space="preserve">The Role of "The Diplomat" in This Scenario</w:t>
      </w:r>
    </w:p>
    <w:p>
      <w:pPr>
        <w:pStyle w:val="FirstParagraph"/>
      </w:pPr>
      <w:r>
        <w:t xml:space="preserve">The term "Diplomat," when applied to private sector or non-governmental entities, refers to an individual trained in negotiation, cultural intelligence (CQ), and strategic relationship management. In New Zealand Auckland, The Diplomat acts as the primary liaison between foreign investors/organizations and local councils, iwi (tribes), industry bodies, and community groups.</w:t>
      </w:r>
    </w:p>
    <w:p>
      <w:pPr>
        <w:pStyle w:val="BodyText"/>
      </w:pPr>
      <w:r>
        <w:t xml:space="preserve">The core responsibilities identified in this case study include:</w:t>
      </w:r>
    </w:p>
    <w:p>
      <w:pPr>
        <w:numPr>
          <w:ilvl w:val="0"/>
          <w:numId w:val="1002"/>
        </w:numPr>
        <w:pStyle w:val="Compact"/>
      </w:pPr>
      <w:r>
        <w:rPr>
          <w:bCs/>
          <w:b/>
        </w:rPr>
        <w:t xml:space="preserve">Cultural Translation:</w:t>
      </w:r>
      <w:r>
        <w:t xml:space="preserve"> </w:t>
      </w:r>
      <w:r>
        <w:t xml:space="preserve">Bridging the gap between Western business practices and New Zealand's consensus-driven decision-making processes.</w:t>
      </w:r>
    </w:p>
    <w:p>
      <w:pPr>
        <w:numPr>
          <w:ilvl w:val="0"/>
          <w:numId w:val="1002"/>
        </w:numPr>
        <w:pStyle w:val="Compact"/>
      </w:pPr>
      <w:r>
        <w:t xml:space="preserve">Risk Mitigation: Identifying potential political or social headwinds in Auckland before they impact project timelines.</w:t>
      </w:r>
    </w:p>
    <w:p>
      <w:pPr>
        <w:numPr>
          <w:ilvl w:val="0"/>
          <w:numId w:val="1002"/>
        </w:numPr>
        <w:pStyle w:val="Compact"/>
      </w:pPr>
      <w:r>
        <w:t xml:space="preserve">Negotiation Facilitation: Guiding complex multi-stakeholder agreements, particularly those involving land use, resource management, and infrastructure development.</w:t>
      </w:r>
    </w:p>
    <w:bookmarkEnd w:id="22"/>
    <w:bookmarkStart w:id="25" w:name="X72281827bcc0ba17195bec233f4e8c59822d0c4"/>
    <w:p>
      <w:pPr>
        <w:pStyle w:val="Heading2"/>
      </w:pPr>
      <w:r>
        <w:t xml:space="preserve">Case Scenario: The GreenTech Infrastructure Project</w:t>
      </w:r>
    </w:p>
    <w:p>
      <w:pPr>
        <w:pStyle w:val="FirstParagraph"/>
      </w:pPr>
      <w:r>
        <w:t xml:space="preserve">To illustrate the efficacy of deploying The Diplomat in New Zealand Auckland, we examine a hypothetical but realistic scenario involving a large-scale renewable energy initiative. A consortium from East Asia sought to develop a major hydro-electric and solar hybrid project on land with significant cultural heritage value near Auckland.</w:t>
      </w:r>
    </w:p>
    <w:bookmarkStart w:id="23" w:name="the-challenge"/>
    <w:p>
      <w:pPr>
        <w:pStyle w:val="Heading3"/>
      </w:pPr>
      <w:r>
        <w:t xml:space="preserve">The Challenge</w:t>
      </w:r>
    </w:p>
    <w:p>
      <w:pPr>
        <w:pStyle w:val="FirstParagraph"/>
      </w:pPr>
      <w:r>
        <w:t xml:space="preserve">The initial approach by the investors was standard Western corporate strategy: present the technical specs, highlight ROI, and engage legal counsel for permits. However, in New Zealand Auckland, this approach stalled. Local community groups felt excluded from early conversations. More importantly, local Iwi leaders expressed concern that their ancestral connection to the land was being overlooked in favor of pure economic metrics.</w:t>
      </w:r>
    </w:p>
    <w:bookmarkEnd w:id="23"/>
    <w:bookmarkStart w:id="24" w:name="the-intervention-of-the-diplomat"/>
    <w:p>
      <w:pPr>
        <w:pStyle w:val="Heading3"/>
      </w:pPr>
      <w:r>
        <w:t xml:space="preserve">The Intervention of The Diplomat</w:t>
      </w:r>
    </w:p>
    <w:p>
      <w:pPr>
        <w:pStyle w:val="FirstParagraph"/>
      </w:pPr>
      <w:r>
        <w:t xml:space="preserve">Upon engagement, The Diplomat immediately shifted the strategy. Instead of pushing for a technical approval timeline, The Diplomat initiated "Hui" (traditional meetings) with local Iwi representatives. This required patience and a deep understanding that relationships must be established before transactions can occur.</w:t>
      </w:r>
    </w:p>
    <w:p>
      <w:pPr>
        <w:pStyle w:val="BlockText"/>
      </w:pPr>
      <w:r>
        <w:t xml:space="preserve">"In New Zealand Auckland, you cannot buy trust with contracts; you earn it through presence and respect. The Diplomat’s role was to ensure the investors showed up not just as financiers, but as partners."</w:t>
      </w:r>
    </w:p>
    <w:bookmarkEnd w:id="24"/>
    <w:bookmarkEnd w:id="25"/>
    <w:bookmarkStart w:id="26" w:name="strategic-outcomes"/>
    <w:p>
      <w:pPr>
        <w:pStyle w:val="Heading2"/>
      </w:pPr>
      <w:r>
        <w:t xml:space="preserve">Strategic Outcomes</w:t>
      </w:r>
    </w:p>
    <w:p>
      <w:pPr>
        <w:pStyle w:val="FirstParagraph"/>
      </w:pPr>
      <w:r>
        <w:t xml:space="preserve">1. Enhanced Stakeholder Trust</w:t>
      </w:r>
      <w:r>
        <w:t xml:space="preserve"> </w:t>
      </w:r>
      <w:r>
        <w:t xml:space="preserve">Through the efforts of The Diplomat, a co-governance framework was established. This ensured that Iwi had a say in environmental monitoring and employment opportunities for local community members. The Diplomat facilitated workshops where technical teams learned about Tikanga Māori (Māori customs), fostering mutual respect.</w:t>
      </w:r>
    </w:p>
    <w:p>
      <w:pPr>
        <w:pStyle w:val="BodyText"/>
      </w:pPr>
      <w:r>
        <w:t xml:space="preserve">2. Accelerated Regulatory Approval</w:t>
      </w:r>
      <w:r>
        <w:t xml:space="preserve"> </w:t>
      </w:r>
      <w:r>
        <w:t xml:space="preserve">By aligning the project with local values early, The Diplomat smoothed the path through Auckland Council resource consent processes. What was expected to take two years of litigation and negotiation was reduced to eighteen months due to preemptive conflict resolution.</w:t>
      </w:r>
    </w:p>
    <w:p>
      <w:pPr>
        <w:pStyle w:val="BodyText"/>
      </w:pPr>
      <w:r>
        <w:t xml:space="preserve">3. Market Reputation &amp; Brand Equity</w:t>
      </w:r>
      <w:r>
        <w:t xml:space="preserve"> </w:t>
      </w:r>
      <w:r>
        <w:t xml:space="preserve">The project in New Zealand Auckland became a benchmark for "ethical international investment." The Diplomat managed communications carefully, ensuring that success stories highlighted the collaborative nature of the project. This enhanced the reputation of both the investors and The Diplomat’s home organization, positioning them as preferred partners for future ventures in Oceania.</w:t>
      </w:r>
    </w:p>
    <w:bookmarkEnd w:id="26"/>
    <w:bookmarkStart w:id="27" w:name="key-takeaways-and-lessons-learned"/>
    <w:p>
      <w:pPr>
        <w:pStyle w:val="Heading2"/>
      </w:pPr>
      <w:r>
        <w:t xml:space="preserve">Key Takeaways and Lessons Learned</w:t>
      </w:r>
    </w:p>
    <w:p>
      <w:pPr>
        <w:pStyle w:val="FirstParagraph"/>
      </w:pPr>
      <w:r>
        <w:t xml:space="preserve">This case study highlights several critical lessons regarding the deployment of The Diplomat in New Zealand Auckland:</w:t>
      </w:r>
    </w:p>
    <w:p>
      <w:pPr>
        <w:numPr>
          <w:ilvl w:val="0"/>
          <w:numId w:val="1003"/>
        </w:numPr>
        <w:pStyle w:val="Compact"/>
      </w:pPr>
      <w:r>
        <w:t xml:space="preserve">Cultural Intelligence is Non-Negotiable: In New Zealand Auckland, business is personal. The Diplomat must possess high cultural intelligence to navigate the subtle interplay between Western capitalism and Indigenous rights.</w:t>
      </w:r>
    </w:p>
    <w:p>
      <w:pPr>
        <w:numPr>
          <w:ilvl w:val="0"/>
          <w:numId w:val="1003"/>
        </w:numPr>
        <w:pStyle w:val="Compact"/>
      </w:pPr>
      <w:r>
        <w:rPr>
          <w:bCs/>
          <w:b/>
        </w:rPr>
        <w:t xml:space="preserve">Proactive Engagement Saves Costs:</w:t>
      </w:r>
      <w:r>
        <w:t xml:space="preserve"> </w:t>
      </w:r>
      <w:r>
        <w:t xml:space="preserve">Waiting for legal issues to arise is a costly mistake. The Diplomat’s proactive engagement in social license-to-operate discussions prevents reputational damage.</w:t>
      </w:r>
    </w:p>
    <w:p>
      <w:pPr>
        <w:numPr>
          <w:ilvl w:val="0"/>
          <w:numId w:val="1003"/>
        </w:numPr>
        <w:pStyle w:val="Compact"/>
      </w:pPr>
      <w:r>
        <w:t xml:space="preserve">The Definition of Success Broadens: In this context, success isn't just financial return; it's also measured by community well-being and environmental stewardship. The Diplomat ensures these metrics are integrated into the core business strategy.</w:t>
      </w:r>
    </w:p>
    <w:bookmarkEnd w:id="27"/>
    <w:bookmarkStart w:id="28" w:name="conclusion"/>
    <w:p>
      <w:pPr>
        <w:pStyle w:val="Heading2"/>
      </w:pPr>
      <w:r>
        <w:t xml:space="preserve">Conclusion</w:t>
      </w:r>
    </w:p>
    <w:p>
      <w:pPr>
        <w:pStyle w:val="FirstParagraph"/>
      </w:pPr>
      <w:r>
        <w:t xml:space="preserve">The integration of The Diplomat in New Zealand Auckland demonstrates that modern international engagement requires more than just capital; it demands empathy, cultural agility, and strategic relationship building. As global markets continue to intersect with local communities, the role of The Diplomat will only grow in importance.</w:t>
      </w:r>
    </w:p>
    <w:p>
      <w:pPr>
        <w:pStyle w:val="BodyText"/>
      </w:pPr>
      <w:r>
        <w:t xml:space="preserve">For organizations looking to expand their footprint in New Zealand Auckland or similar markets, investing in high-level diplomatic representation is not an overhead cost but a strategic imperative. It ensures that ventures are not only profitable but also sustainable and respected within the fabric of New Zealand Auckland society. The success of the GreenTech project serves as a blueprint: when The Diplomat leads with respect and understanding, barriers crumble, and bridges are built.</w:t>
      </w:r>
    </w:p>
    <w:p>
      <w:r>
        <w:pict>
          <v:rect style="width:0;height:1.5pt" o:hralign="center" o:hrstd="t" o:hr="t"/>
        </w:pict>
      </w:r>
    </w:p>
    <w:p>
      <w:pPr>
        <w:pStyle w:val="FirstParagraph"/>
      </w:pPr>
      <w:r>
        <w:rPr>
          <w:iCs/>
          <w:i/>
        </w:rPr>
        <w:t xml:space="preserve">Note: This document is for educational purposes regarding international business strategy in the context of New Zealand Auckland. All names and specific projects have been anonymized or generalized to protect confidentiality while illustrating key principles of The Diplomat role.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New Zealand Auckland</dc:title>
  <dc:creator/>
  <dc:language>en</dc:language>
  <cp:keywords/>
  <dcterms:created xsi:type="dcterms:W3CDTF">2026-07-29T20:58:28Z</dcterms:created>
  <dcterms:modified xsi:type="dcterms:W3CDTF">2026-07-29T20:58:28Z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