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Engagement</w:t>
      </w:r>
      <w:r>
        <w:t xml:space="preserve"> </w:t>
      </w:r>
      <w:r>
        <w:t xml:space="preserve">in</w:t>
      </w:r>
      <w:r>
        <w:t xml:space="preserve"> </w:t>
      </w:r>
      <w:r>
        <w:t xml:space="preserve">West</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Diplomatic</w:t>
      </w:r>
      <w:r>
        <w:t xml:space="preserve"> </w:t>
      </w:r>
      <w:r>
        <w:t xml:space="preserve">Operations</w:t>
      </w:r>
      <w:r>
        <w:t xml:space="preserve"> </w:t>
      </w:r>
      <w:r>
        <w:t xml:space="preserve">in</w:t>
      </w:r>
      <w:r>
        <w:t xml:space="preserve"> </w:t>
      </w:r>
      <w:r>
        <w:t xml:space="preserve">Nigeria,</w:t>
      </w:r>
      <w:r>
        <w:t xml:space="preserve"> </w:t>
      </w:r>
      <w:r>
        <w:t xml:space="preserve">Abuja</w:t>
      </w:r>
    </w:p>
    <w:bookmarkStart w:id="26" w:name="Xd7d269f643393cb7b3f162f4eb05aa57712d455"/>
    <w:p>
      <w:pPr>
        <w:pStyle w:val="Heading1"/>
      </w:pPr>
      <w:r>
        <w:t xml:space="preserve">The Nexus of Power and Protocol:</w:t>
      </w:r>
      <w:r>
        <w:br/>
      </w:r>
      <w:r>
        <w:t xml:space="preserve">A Case Study on Diplomatic Engagement in Nigeria, Abuja</w:t>
      </w:r>
    </w:p>
    <w:p>
      <w:pPr>
        <w:pStyle w:val="FirstParagraph"/>
      </w:pPr>
      <w:r>
        <w:rPr>
          <w:bCs/>
          <w:b/>
        </w:rPr>
        <w:t xml:space="preserve">Sector:</w:t>
      </w:r>
      <w:r>
        <w:t xml:space="preserve"> </w:t>
      </w:r>
      <w:r>
        <w:t xml:space="preserve">International Relations &amp; Geopolitics</w:t>
      </w:r>
      <w:r>
        <w:br/>
      </w:r>
      <w:r>
        <w:rPr>
          <w:bCs/>
          <w:b/>
        </w:rPr>
        <w:t xml:space="preserve">Focal Point:Nigeria Abuja</w:t>
      </w:r>
      <w:r>
        <w:br/>
      </w:r>
      <w:r>
        <w:rPr>
          <w:bCs/>
          <w:b/>
        </w:rPr>
        <w:t xml:space="preserve">Subject:</w:t>
      </w:r>
      <w:r>
        <w:t xml:space="preserve">The evolving role of the</w:t>
      </w:r>
      <w:r>
        <w:t xml:space="preserve"> </w:t>
      </w:r>
      <w:r>
        <w:rPr>
          <w:iCs/>
          <w:i/>
        </w:rPr>
        <w:t xml:space="preserve">Diplomat</w:t>
      </w:r>
      <w:r>
        <w:br/>
      </w:r>
      <w:r>
        <w:rPr>
          <w:bCs/>
          <w:b/>
        </w:rPr>
        <w:t xml:space="preserve">Date:</w:t>
      </w:r>
      <w:r>
        <w:t xml:space="preserve"> </w:t>
      </w:r>
      <w:r>
        <w:t xml:space="preserve">October 2023</w:t>
      </w:r>
    </w:p>
    <w:bookmarkStart w:id="20" w:name="X09666948ce96e52880c10a8605b42a7f3dd0764"/>
    <w:p>
      <w:pPr>
        <w:pStyle w:val="Heading2"/>
      </w:pPr>
      <w:r>
        <w:t xml:space="preserve">1. Introduction: The Strategic Imperative of Abuja</w:t>
      </w:r>
    </w:p>
    <w:p>
      <w:pPr>
        <w:pStyle w:val="FirstParagraph"/>
      </w:pPr>
      <w:r>
        <w:t xml:space="preserve">In the intricate tapestry of modern international relations, few locations command as much attention as</w:t>
      </w:r>
      <w:r>
        <w:t xml:space="preserve"> </w:t>
      </w:r>
      <w:r>
        <w:rPr>
          <w:bCs/>
          <w:b/>
        </w:rPr>
        <w:t xml:space="preserve">Nigeria Abuja</w:t>
      </w:r>
      <w:r>
        <w:t xml:space="preserve">. As the federal capital territory of Nigeria, this planned city has rapidly ascended to become one of the most critical hubs for diplomatic activity in Africa. With a population exceeding 200 million and a GDP that consistently ranks among the largest on the continent, Nigeria represents both an immense economic opportunity and a complex geopolitical challenge. For any foreign entity seeking influence, stability, or partnership in West Africa, establishing effective channels through</w:t>
      </w:r>
      <w:r>
        <w:t xml:space="preserve"> </w:t>
      </w:r>
      <w:r>
        <w:rPr>
          <w:bCs/>
          <w:b/>
        </w:rPr>
        <w:t xml:space="preserve">Nigeria Abuja</w:t>
      </w:r>
      <w:r>
        <w:t xml:space="preserve"> </w:t>
      </w:r>
      <w:r>
        <w:t xml:space="preserve">is not merely an option; it is a strategic necessity.</w:t>
      </w:r>
      <w:r>
        <w:t xml:space="preserve"> </w:t>
      </w:r>
      <w:r>
        <w:t xml:space="preserve">This case study examines the multifaceted role of the</w:t>
      </w:r>
      <w:r>
        <w:t xml:space="preserve"> </w:t>
      </w:r>
      <w:r>
        <w:rPr>
          <w:iCs/>
          <w:i/>
        </w:rPr>
        <w:t xml:space="preserve">Diplomat</w:t>
      </w:r>
      <w:r>
        <w:t xml:space="preserve"> </w:t>
      </w:r>
      <w:r>
        <w:t xml:space="preserve">operating within this vibrant and volatile environment. It explores how modern diplomatic professionals navigate the dual pressures of economic development, regional security concerns, and cultural diplomacy to foster bilateral relationships in one of Africa’s most dynamic capitals.</w:t>
      </w:r>
    </w:p>
    <w:bookmarkEnd w:id="20"/>
    <w:bookmarkStart w:id="21" w:name="X01ac9165c620bb732f246c151163ea771d00c89"/>
    <w:p>
      <w:pPr>
        <w:pStyle w:val="Heading2"/>
      </w:pPr>
      <w:r>
        <w:t xml:space="preserve">2. Contextual Background: The Rise of</w:t>
      </w:r>
      <w:r>
        <w:t xml:space="preserve"> </w:t>
      </w:r>
      <w:r>
        <w:rPr>
          <w:bCs/>
          <w:b/>
        </w:rPr>
        <w:t xml:space="preserve">Nigeria Abuja</w:t>
      </w:r>
    </w:p>
    <w:p>
      <w:pPr>
        <w:pStyle w:val="FirstParagraph"/>
      </w:pPr>
      <w:r>
        <w:t xml:space="preserve">Established as the federal capital in 1991 to replace Lagos,</w:t>
      </w:r>
      <w:r>
        <w:t xml:space="preserve"> </w:t>
      </w:r>
      <w:r>
        <w:rPr>
          <w:bCs/>
          <w:b/>
        </w:rPr>
        <w:t xml:space="preserve">Nigeria Abuja</w:t>
      </w:r>
      <w:r>
        <w:t xml:space="preserve"> </w:t>
      </w:r>
      <w:r>
        <w:t xml:space="preserve">was designed to be a neutral ground for all ethnic groups and a symbol of modernity. Today, it serves as the seat of power for Nigeria’s presidency, National Assembly, and Supreme Court. Consequently, it hosts over 100 embassies and numerous international organizations including the African Union (in its broader regional capacity), ECOWAS offices that liaise with federal authorities, and various UN agencies.</w:t>
      </w:r>
      <w:r>
        <w:t xml:space="preserve"> </w:t>
      </w:r>
      <w:r>
        <w:t xml:space="preserve">The city itself is a microcosm of Nigeria’s diversity: a blend of traditional governance structures and cutting-edge urban development. However, this status as the political heart also makes it a focal point for civil unrest, policy shifts, and high-level negotiations. For the</w:t>
      </w:r>
      <w:r>
        <w:t xml:space="preserve"> </w:t>
      </w:r>
      <w:r>
        <w:rPr>
          <w:iCs/>
          <w:i/>
        </w:rPr>
        <w:t xml:space="preserve">Diplomat</w:t>
      </w:r>
      <w:r>
        <w:t xml:space="preserve">, understanding the nuances of life in</w:t>
      </w:r>
      <w:r>
        <w:t xml:space="preserve"> </w:t>
      </w:r>
      <w:r>
        <w:rPr>
          <w:bCs/>
          <w:b/>
        </w:rPr>
        <w:t xml:space="preserve">Nigeria Abuja</w:t>
      </w:r>
      <w:r>
        <w:t xml:space="preserve">—from its traffic congestion to its vibrant nightlife—is essential for building rapport with local counterparts. The environment is fast-paced, hierarchical yet increasingly democratic in discourse, and deeply rooted in cultural protocols that differ significantly from Western norms.</w:t>
      </w:r>
    </w:p>
    <w:bookmarkEnd w:id="21"/>
    <w:bookmarkStart w:id="22" w:name="profile-of-the-modern-diplomat"/>
    <w:p>
      <w:pPr>
        <w:pStyle w:val="Heading2"/>
      </w:pPr>
      <w:r>
        <w:t xml:space="preserve">3. Profile of the Modern</w:t>
      </w:r>
      <w:r>
        <w:t xml:space="preserve"> </w:t>
      </w:r>
      <w:r>
        <w:rPr>
          <w:iCs/>
          <w:i/>
        </w:rPr>
        <w:t xml:space="preserve">Diplomat</w:t>
      </w:r>
    </w:p>
    <w:p>
      <w:pPr>
        <w:pStyle w:val="FirstParagraph"/>
      </w:pPr>
      <w:r>
        <w:t xml:space="preserve">The traditional image of the</w:t>
      </w:r>
      <w:r>
        <w:t xml:space="preserve"> </w:t>
      </w:r>
      <w:r>
        <w:rPr>
          <w:iCs/>
          <w:i/>
        </w:rPr>
        <w:t xml:space="preserve">Diplomat</w:t>
      </w:r>
      <w:r>
        <w:t xml:space="preserve">—a stoic figure delivering dry memoranda through formal channels—is largely obsolete in the context of 21st-century Africa. The contemporary</w:t>
      </w:r>
      <w:r>
        <w:t xml:space="preserve"> </w:t>
      </w:r>
      <w:r>
        <w:rPr>
          <w:bCs/>
          <w:b/>
        </w:rPr>
        <w:t xml:space="preserve">Diplomat</w:t>
      </w:r>
      <w:r>
        <w:t xml:space="preserve"> </w:t>
      </w:r>
      <w:r>
        <w:t xml:space="preserve">operating in Nigeria must be a hybrid professional: part politician, part economist, part cultural anthropologist, and part crisis manager.</w:t>
      </w:r>
      <w:r>
        <w:t xml:space="preserve"> </w:t>
      </w:r>
      <w:r>
        <w:t xml:space="preserve">In</w:t>
      </w:r>
      <w:r>
        <w:t xml:space="preserve"> </w:t>
      </w:r>
      <w:r>
        <w:rPr>
          <w:bCs/>
          <w:b/>
        </w:rPr>
        <w:t xml:space="preserve">Nigeria Abuja</w:t>
      </w:r>
      <w:r>
        <w:t xml:space="preserve">, the successful</w:t>
      </w:r>
      <w:r>
        <w:t xml:space="preserve"> </w:t>
      </w:r>
      <w:r>
        <w:rPr>
          <w:iCs/>
          <w:i/>
        </w:rPr>
        <w:t xml:space="preserve">Diplomat</w:t>
      </w:r>
      <w:r>
        <w:t xml:space="preserve"> </w:t>
      </w:r>
      <w:r>
        <w:t xml:space="preserve">possesses three core competencies:</w:t>
      </w:r>
      <w:r>
        <w:t xml:space="preserve"> </w:t>
      </w:r>
      <w:r>
        <w:t xml:space="preserve">1. **Political Acumen:** The ability to read the room in high-stakes meetings with government ministers who wield significant power independent of formal bureaucratic structures.</w:t>
      </w:r>
      <w:r>
        <w:t xml:space="preserve"> </w:t>
      </w:r>
      <w:r>
        <w:t xml:space="preserve">2. **Economic Intelligence:** Understanding Nigeria’s oil-dependent economy, its growing tech sector (the "Silicon Lagoon" in Lagos often dictates policy that affects Abuja), and the regulatory hurdles facing foreign investors.</w:t>
      </w:r>
      <w:r>
        <w:t xml:space="preserve"> </w:t>
      </w:r>
      <w:r>
        <w:t xml:space="preserve">3. **Cultural Fluency:** Mastery of local etiquette, including the importance of extended greetings, respect for elders, and religious sensitivities. Failure to observe these protocols can derail negotiations before they begin.</w:t>
      </w:r>
    </w:p>
    <w:bookmarkEnd w:id="22"/>
    <w:bookmarkStart w:id="23" w:name="X8ad2a73f3cb24f790d37573d31616fcc1b8e285"/>
    <w:p>
      <w:pPr>
        <w:pStyle w:val="Heading2"/>
      </w:pPr>
      <w:r>
        <w:t xml:space="preserve">4. Case Scenario: Navigating Regulatory Reform</w:t>
      </w:r>
    </w:p>
    <w:p>
      <w:pPr>
        <w:pStyle w:val="FirstParagraph"/>
      </w:pPr>
      <w:r>
        <w:t xml:space="preserve">To illustrate the practical application of diplomacy in</w:t>
      </w:r>
      <w:r>
        <w:t xml:space="preserve"> </w:t>
      </w:r>
      <w:r>
        <w:rPr>
          <w:bCs/>
          <w:b/>
        </w:rPr>
        <w:t xml:space="preserve">Nigeria Abuja</w:t>
      </w:r>
      <w:r>
        <w:t xml:space="preserve">, we consider a hypothetical but realistic scenario involving the introduction of new digital tax regulations affecting foreign tech firms. This scenario highlights the challenges faced by the</w:t>
      </w:r>
      <w:r>
        <w:t xml:space="preserve"> </w:t>
      </w:r>
      <w:r>
        <w:rPr>
          <w:iCs/>
          <w:i/>
        </w:rPr>
        <w:t xml:space="preserve">Diplomat</w:t>
      </w:r>
      <w:r>
        <w:t xml:space="preserve">.</w:t>
      </w:r>
    </w:p>
    <w:p>
      <w:pPr>
        <w:pStyle w:val="BodyText"/>
      </w:pPr>
      <w:r>
        <w:rPr>
          <w:bCs/>
          <w:b/>
        </w:rPr>
        <w:t xml:space="preserve">The Challenge:</w:t>
      </w:r>
      <w:r>
        <w:t xml:space="preserve"> </w:t>
      </w:r>
      <w:r>
        <w:t xml:space="preserve">The Nigerian Ministry of Finance introduces a stringent levy on cross-border digital services, citing revenue needs for local infrastructure. Foreign tech companies, represented by their home country’s embassy in</w:t>
      </w:r>
      <w:r>
        <w:t xml:space="preserve"> </w:t>
      </w:r>
      <w:r>
        <w:rPr>
          <w:bCs/>
          <w:b/>
        </w:rPr>
        <w:t xml:space="preserve">Nigeria Abuja</w:t>
      </w:r>
      <w:r>
        <w:t xml:space="preserve">, argue that this will stifle innovation and hurt SMEs. The</w:t>
      </w:r>
      <w:r>
        <w:t xml:space="preserve"> </w:t>
      </w:r>
      <w:r>
        <w:rPr>
          <w:iCs/>
          <w:i/>
        </w:rPr>
        <w:t xml:space="preserve">Diplomat</w:t>
      </w:r>
      <w:r>
        <w:t xml:space="preserve"> </w:t>
      </w:r>
      <w:r>
        <w:t xml:space="preserve">is tasked with mitigating the impact on their constituents while maintaining a respectful relationship with the host government.</w:t>
      </w:r>
    </w:p>
    <w:p>
      <w:pPr>
        <w:pStyle w:val="BodyText"/>
      </w:pPr>
      <w:r>
        <w:rPr>
          <w:bCs/>
          <w:b/>
        </w:rPr>
        <w:t xml:space="preserve">The Diplomatic Strategy:</w:t>
      </w:r>
      <w:r>
        <w:t xml:space="preserve"> </w:t>
      </w:r>
      <w:r>
        <w:t xml:space="preserve">1. **Early Engagement (The "Walk-Down" Approach):** Rather than waiting for the bill to pass, senior-level</w:t>
      </w:r>
      <w:r>
        <w:t xml:space="preserve"> </w:t>
      </w:r>
      <w:r>
        <w:rPr>
          <w:iCs/>
          <w:i/>
        </w:rPr>
        <w:t xml:space="preserve">Diplomats</w:t>
      </w:r>
      <w:r>
        <w:t xml:space="preserve"> </w:t>
      </w:r>
      <w:r>
        <w:t xml:space="preserve">engage with junior civil servants early in the drafting phase. In Abuja, influence often trickles down from ministers to implementers; understanding the bureaucratic machinery is key.</w:t>
      </w:r>
      <w:r>
        <w:t xml:space="preserve"> </w:t>
      </w:r>
      <w:r>
        <w:t xml:space="preserve">2. **Coalition Building:** The</w:t>
      </w:r>
      <w:r>
        <w:t xml:space="preserve"> </w:t>
      </w:r>
      <w:r>
        <w:rPr>
          <w:bCs/>
          <w:b/>
        </w:rPr>
        <w:t xml:space="preserve">Diplomat</w:t>
      </w:r>
      <w:r>
        <w:t xml:space="preserve"> </w:t>
      </w:r>
      <w:r>
        <w:t xml:space="preserve">facilitates a meeting between foreign tech representatives and local Nigerian stakeholders, including the National Information Technology Development Agency (NITDA). By framing the issue not as "foreign profit" but as "local job creation and skill transfer," they align interests.</w:t>
      </w:r>
      <w:r>
        <w:t xml:space="preserve"> </w:t>
      </w:r>
      <w:r>
        <w:t xml:space="preserve">3. **Cultural Mediation:** The</w:t>
      </w:r>
      <w:r>
        <w:t xml:space="preserve"> </w:t>
      </w:r>
      <w:r>
        <w:rPr>
          <w:iCs/>
          <w:i/>
        </w:rPr>
        <w:t xml:space="preserve">Diplomat</w:t>
      </w:r>
      <w:r>
        <w:t xml:space="preserve"> </w:t>
      </w:r>
      <w:r>
        <w:t xml:space="preserve">organizes informal gatherings—a traditional dinner in an Abuja residence—to build personal trust with key ministry officials. In Nigeria, business is done between people who trust each other, not just institutions.</w:t>
      </w:r>
    </w:p>
    <w:p>
      <w:pPr>
        <w:pStyle w:val="BodyText"/>
      </w:pPr>
      <w:r>
        <w:rPr>
          <w:bCs/>
          <w:b/>
        </w:rPr>
        <w:t xml:space="preserve">The Outcome:</w:t>
      </w:r>
      <w:r>
        <w:t xml:space="preserve"> </w:t>
      </w:r>
      <w:r>
        <w:t xml:space="preserve">Through persistent dialogue and compromise, the</w:t>
      </w:r>
      <w:r>
        <w:t xml:space="preserve"> </w:t>
      </w:r>
      <w:r>
        <w:rPr>
          <w:bCs/>
          <w:b/>
        </w:rPr>
        <w:t xml:space="preserve">Diplomat</w:t>
      </w:r>
      <w:r>
        <w:t xml:space="preserve"> </w:t>
      </w:r>
      <w:r>
        <w:t xml:space="preserve">helps shape a revised policy that offers tax holidays for local hiring. This success reinforces the value of soft power and demonstrates how effective diplomacy in</w:t>
      </w:r>
      <w:r>
        <w:t xml:space="preserve"> </w:t>
      </w:r>
      <w:r>
        <w:rPr>
          <w:bCs/>
          <w:b/>
        </w:rPr>
        <w:t xml:space="preserve">Nigeria Abuja</w:t>
      </w:r>
      <w:r>
        <w:t xml:space="preserve"> </w:t>
      </w:r>
      <w:r>
        <w:t xml:space="preserve">requires patience, empathy, and deep local knowledge.</w:t>
      </w:r>
    </w:p>
    <w:bookmarkEnd w:id="23"/>
    <w:bookmarkStart w:id="24" w:name="challenges-facing-the-diplomat"/>
    <w:p>
      <w:pPr>
        <w:pStyle w:val="Heading2"/>
      </w:pPr>
      <w:r>
        <w:t xml:space="preserve">5. Challenges Facing the</w:t>
      </w:r>
      <w:r>
        <w:t xml:space="preserve"> </w:t>
      </w:r>
      <w:r>
        <w:rPr>
          <w:iCs/>
          <w:i/>
        </w:rPr>
        <w:t xml:space="preserve">Diplomat</w:t>
      </w:r>
    </w:p>
    <w:p>
      <w:pPr>
        <w:pStyle w:val="FirstParagraph"/>
      </w:pPr>
      <w:r>
        <w:t xml:space="preserve">Despite the opportunities, serving as a</w:t>
      </w:r>
      <w:r>
        <w:t xml:space="preserve"> </w:t>
      </w:r>
      <w:r>
        <w:rPr>
          <w:iCs/>
          <w:i/>
        </w:rPr>
        <w:t xml:space="preserve">Diplomat</w:t>
      </w:r>
      <w:r>
        <w:t xml:space="preserve"> </w:t>
      </w:r>
      <w:r>
        <w:t xml:space="preserve">in Nigeria presents significant hurdles:</w:t>
      </w:r>
    </w:p>
    <w:p>
      <w:pPr>
        <w:numPr>
          <w:ilvl w:val="0"/>
          <w:numId w:val="1001"/>
        </w:numPr>
        <w:pStyle w:val="Compact"/>
      </w:pPr>
      <w:r>
        <w:rPr>
          <w:bCs/>
          <w:b/>
        </w:rPr>
        <w:t xml:space="preserve">Bureaucratic Complexity:</w:t>
      </w:r>
      <w:r>
        <w:t xml:space="preserve"> </w:t>
      </w:r>
      <w:r>
        <w:t xml:space="preserve">Navigating multiple ministries and agencies with overlapping jurisdictions can be exhausting. The "Abuja bureaucracy" is known for its slow pace and rigid protocols.</w:t>
      </w:r>
    </w:p>
    <w:p>
      <w:pPr>
        <w:numPr>
          <w:ilvl w:val="0"/>
          <w:numId w:val="1001"/>
        </w:numPr>
        <w:pStyle w:val="Compact"/>
      </w:pPr>
      <w:r>
        <w:rPr>
          <w:bCs/>
          <w:b/>
        </w:rPr>
        <w:t xml:space="preserve">Safety Concerns:</w:t>
      </w:r>
      <w:r>
        <w:t xml:space="preserve"> </w:t>
      </w:r>
      <w:r>
        <w:t xml:space="preserve">While</w:t>
      </w:r>
      <w:r>
        <w:t xml:space="preserve"> </w:t>
      </w:r>
      <w:r>
        <w:rPr>
          <w:bCs/>
          <w:b/>
        </w:rPr>
        <w:t xml:space="preserve">Nigeria Abuja</w:t>
      </w:r>
      <w:r>
        <w:t xml:space="preserve"> </w:t>
      </w:r>
      <w:r>
        <w:t xml:space="preserve">is relatively safe compared to other regions, the broader national context includes security threats.</w:t>
      </w:r>
      <w:r>
        <w:t xml:space="preserve"> </w:t>
      </w:r>
      <w:r>
        <w:rPr>
          <w:iCs/>
          <w:i/>
        </w:rPr>
        <w:t xml:space="preserve">Diplomats</w:t>
      </w:r>
      <w:r>
        <w:t xml:space="preserve"> </w:t>
      </w:r>
      <w:r>
        <w:t xml:space="preserve">must balance openness with strict security awareness.</w:t>
      </w:r>
    </w:p>
    <w:p>
      <w:pPr>
        <w:numPr>
          <w:ilvl w:val="0"/>
          <w:numId w:val="1001"/>
        </w:numPr>
        <w:pStyle w:val="Compact"/>
      </w:pPr>
      <w:r>
        <w:rPr>
          <w:bCs/>
          <w:b/>
        </w:rPr>
        <w:t xml:space="preserve">Polarization:</w:t>
      </w:r>
      <w:r>
        <w:t xml:space="preserve"> </w:t>
      </w:r>
      <w:r>
        <w:t xml:space="preserve">Nigeria’s political landscape is highly polarized. A</w:t>
      </w:r>
      <w:r>
        <w:t xml:space="preserve"> </w:t>
      </w:r>
      <w:r>
        <w:rPr>
          <w:iCs/>
          <w:i/>
        </w:rPr>
        <w:t xml:space="preserve">Diplomat</w:t>
      </w:r>
      <w:r>
        <w:t xml:space="preserve"> </w:t>
      </w:r>
      <w:r>
        <w:t xml:space="preserve">must remain strictly non-partisan while engaging with ruling party officials and opposition leaders alike.</w:t>
      </w:r>
    </w:p>
    <w:bookmarkEnd w:id="24"/>
    <w:bookmarkStart w:id="25" w:name="X16285852209bc818eb28028529f6a4dbd206f39"/>
    <w:p>
      <w:pPr>
        <w:pStyle w:val="Heading2"/>
      </w:pPr>
      <w:r>
        <w:t xml:space="preserve">6. Conclusion: The Future of Diplomacy in West Africa</w:t>
      </w:r>
    </w:p>
    <w:p>
      <w:pPr>
        <w:pStyle w:val="FirstParagraph"/>
      </w:pPr>
      <w:r>
        <w:t xml:space="preserve">As Nigeria continues to assert its role as a continental leader, the importance of</w:t>
      </w:r>
      <w:r>
        <w:t xml:space="preserve"> </w:t>
      </w:r>
      <w:r>
        <w:rPr>
          <w:bCs/>
          <w:b/>
        </w:rPr>
        <w:t xml:space="preserve">Nigeria Abuja</w:t>
      </w:r>
      <w:r>
        <w:t xml:space="preserve"> </w:t>
      </w:r>
      <w:r>
        <w:t xml:space="preserve">as a diplomatic nexus will only grow. For international actors, the city offers a gateway to one of the world’s most promising markets. However, success depends entirely on the quality and adaptability of their representatives.</w:t>
      </w:r>
    </w:p>
    <w:p>
      <w:pPr>
        <w:pStyle w:val="BodyText"/>
      </w:pPr>
      <w:r>
        <w:t xml:space="preserve">The modern</w:t>
      </w:r>
      <w:r>
        <w:t xml:space="preserve"> </w:t>
      </w:r>
      <w:r>
        <w:rPr>
          <w:iCs/>
          <w:i/>
        </w:rPr>
        <w:t xml:space="preserve">Diplomat</w:t>
      </w:r>
      <w:r>
        <w:t xml:space="preserve"> </w:t>
      </w:r>
      <w:r>
        <w:t xml:space="preserve">is no longer just an ambassadorial figurehead but a strategic architect of bilateral relations. They must be fluent in the language of economics as well as culture, capable of bridging gaps between disparate stakeholders in a complex urban environment. As we look toward the future, those who invest in understanding</w:t>
      </w:r>
      <w:r>
        <w:t xml:space="preserve"> </w:t>
      </w:r>
      <w:r>
        <w:rPr>
          <w:bCs/>
          <w:b/>
        </w:rPr>
        <w:t xml:space="preserve">Nigeria Abuja</w:t>
      </w:r>
      <w:r>
        <w:t xml:space="preserve"> </w:t>
      </w:r>
      <w:r>
        <w:t xml:space="preserve">and empowering their</w:t>
      </w:r>
      <w:r>
        <w:t xml:space="preserve"> </w:t>
      </w:r>
      <w:r>
        <w:rPr>
          <w:iCs/>
          <w:i/>
        </w:rPr>
        <w:t xml:space="preserve">Diplomats</w:t>
      </w:r>
      <w:r>
        <w:t xml:space="preserve"> </w:t>
      </w:r>
      <w:r>
        <w:t xml:space="preserve">with local context will find themselves best positioned to influence outcomes, foster cooperation, and secure long-term partnerships in West Africa.</w:t>
      </w:r>
    </w:p>
    <w:p>
      <w:pPr>
        <w:pStyle w:val="BodyText"/>
      </w:pPr>
      <w:r>
        <w:rPr>
          <w:iCs/>
          <w:i/>
        </w:rPr>
        <w:t xml:space="preserve">This case study underscores that diplomacy is not merely about state-to-state interaction; it is about human connection within the unique socio-political fabric of places like 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Engagement in West Africa: A Case Study on Diplomatic Operations in Nigeria, Abuja</dc:title>
  <dc:creator/>
  <cp:keywords/>
  <dcterms:created xsi:type="dcterms:W3CDTF">2026-07-29T06:55:12Z</dcterms:created>
  <dcterms:modified xsi:type="dcterms:W3CDTF">2026-07-29T06:55:12Z</dcterms:modified>
</cp:coreProperties>
</file>

<file path=docProps/custom.xml><?xml version="1.0" encoding="utf-8"?>
<Properties xmlns="http://schemas.openxmlformats.org/officeDocument/2006/custom-properties" xmlns:vt="http://schemas.openxmlformats.org/officeDocument/2006/docPropsVTypes"/>
</file>