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Engagement</w:t>
      </w:r>
      <w:r>
        <w:t xml:space="preserve"> </w:t>
      </w:r>
      <w:r>
        <w:t xml:space="preserve">in</w:t>
      </w:r>
      <w:r>
        <w:t xml:space="preserve"> </w:t>
      </w:r>
      <w:r>
        <w:t xml:space="preserve">Peru</w:t>
      </w:r>
      <w:r>
        <w:t xml:space="preserve"> </w:t>
      </w:r>
      <w:r>
        <w:t xml:space="preserve">Lima</w:t>
      </w:r>
    </w:p>
    <w:bookmarkStart w:id="26" w:name="Xcc6913ede0d1ea29e6bebd846cebc3a8676c274"/>
    <w:p>
      <w:pPr>
        <w:pStyle w:val="Heading1"/>
      </w:pPr>
      <w:r>
        <w:t xml:space="preserve">Navigating Complex Geopolitical Landscapes: A Case Study on the Role of a Diplomat in Peru Lima</w:t>
      </w:r>
    </w:p>
    <w:p>
      <w:pPr>
        <w:pStyle w:val="FirstParagraph"/>
      </w:pPr>
      <w:r>
        <w:rPr>
          <w:bCs/>
          <w:b/>
        </w:rPr>
        <w:t xml:space="preserve">Date:</w:t>
      </w:r>
      <w:r>
        <w:t xml:space="preserve"> </w:t>
      </w:r>
      <w:r>
        <w:t xml:space="preserve">October 26, 2023</w:t>
      </w:r>
      <w:r>
        <w:br/>
      </w:r>
      <w:r>
        <w:rPr>
          <w:bCs/>
          <w:b/>
        </w:rPr>
        <w:t xml:space="preserve">Subject:</w:t>
      </w:r>
      <w:r>
        <w:rPr>
          <w:iCs/>
          <w:i/>
        </w:rPr>
        <w:t xml:space="preserve">Diplomat</w:t>
      </w:r>
      <w:r>
        <w:t xml:space="preserve">,</w:t>
      </w:r>
      <w:r>
        <w:br/>
      </w:r>
    </w:p>
    <w:p>
      <w:pPr>
        <w:pStyle w:val="BodyText"/>
      </w:pPr>
      <w:r>
        <w:rPr>
          <w:iCs/>
          <w:i/>
        </w:rPr>
        <w:t xml:space="preserve">Diplomat</w:t>
      </w:r>
      <w:r>
        <w:t xml:space="preserve">: Strategic Engagement and Crisis Management in a Volatile Political Environment</w:t>
      </w:r>
      <w:r>
        <w:br/>
      </w:r>
    </w:p>
    <w:p>
      <w:pPr>
        <w:pStyle w:val="BodyText"/>
      </w:pPr>
      <w:r>
        <w:t xml:space="preserve">In the intricate web of international relations, few locations offer as potent a case study for diplomatic resilience and strategic adaptation as Peru Lima. As the capital city of one of South America's most dynamic economies, Lima serves not only as a political hub but also as a critical node for trade, migration, and cultural exchange in the Andean region. This</w:t>
      </w:r>
      <w:r>
        <w:t xml:space="preserve"> </w:t>
      </w:r>
      <w:r>
        <w:rPr>
          <w:iCs/>
          <w:i/>
          <w:bCs/>
          <w:b/>
        </w:rPr>
        <w:t xml:space="preserve">Diplomat</w:t>
      </w:r>
      <w:r>
        <w:t xml:space="preserve"> </w:t>
      </w:r>
      <w:r>
        <w:t xml:space="preserve">case study examines how a senior diplomatic representative successfully navigated the turbulent political waters of Peru Lima over a three-year period. The primary objective was to safeguard national interests while fostering bilateral cooperation amidst significant domestic instability.</w:t>
      </w:r>
    </w:p>
    <w:bookmarkStart w:id="20" w:name="the-geopolitical-context-of-peru-lima"/>
    <w:p>
      <w:pPr>
        <w:pStyle w:val="Heading2"/>
      </w:pPr>
      <w:r>
        <w:t xml:space="preserve">The Geopolitical Context of Peru Lima</w:t>
      </w:r>
    </w:p>
    <w:p>
      <w:pPr>
        <w:pStyle w:val="FirstParagraph"/>
      </w:pPr>
      <w:r>
        <w:t xml:space="preserve">To understand the magnitude of the challenge, one must first appreciate the unique environment of Peru Lima. The city is characterized by a stark contrast between its modern business districts, such as Miraflores and San Isidro, and its sprawling informal settlements on the surrounding hills. However, beyond these socio-economic disparities lies a deeper political fracture. During the period under review, Peru experienced rapid succession of presidents, mass resignations from cabinet positions, and widespread social unrest driven by corruption scandals.</w:t>
      </w:r>
    </w:p>
    <w:p>
      <w:pPr>
        <w:pStyle w:val="BodyText"/>
      </w:pPr>
      <w:r>
        <w:t xml:space="preserve">For any</w:t>
      </w:r>
      <w:r>
        <w:t xml:space="preserve"> </w:t>
      </w:r>
      <w:r>
        <w:rPr>
          <w:iCs/>
          <w:i/>
          <w:bCs/>
          <w:b/>
        </w:rPr>
        <w:t xml:space="preserve">Diplomat</w:t>
      </w:r>
      <w:r>
        <w:t xml:space="preserve">, operating in this vacuum of stability is daunting. The volatility in Lima meant that government counterparts could change weekly or even daily. This turnover disrupted long-term projects, delayed diplomatic protocols, and created an atmosphere of uncertainty for foreign investors and citizens alike. The</w:t>
      </w:r>
      <w:r>
        <w:t xml:space="preserve"> </w:t>
      </w:r>
      <w:r>
        <w:rPr>
          <w:iCs/>
          <w:i/>
          <w:bCs/>
          <w:b/>
        </w:rPr>
        <w:t xml:space="preserve">Diplomat</w:t>
      </w:r>
      <w:r>
        <w:t xml:space="preserve"> </w:t>
      </w:r>
      <w:r>
        <w:t xml:space="preserve">tasked with leading the mission faced the dual challenge of maintaining continuity in bilateral relations while adapting to a fluid and often hostile political climate.</w:t>
      </w:r>
    </w:p>
    <w:bookmarkEnd w:id="20"/>
    <w:bookmarkStart w:id="21" w:name="strategic-objectives-in-peru-lima"/>
    <w:p>
      <w:pPr>
        <w:pStyle w:val="Heading2"/>
      </w:pPr>
      <w:r>
        <w:t xml:space="preserve">Strategic Objectives in Peru Lima</w:t>
      </w:r>
    </w:p>
    <w:p>
      <w:pPr>
        <w:pStyle w:val="FirstParagraph"/>
      </w:pPr>
      <w:r>
        <w:t xml:space="preserve">The core mandate for the</w:t>
      </w:r>
      <w:r>
        <w:t xml:space="preserve"> </w:t>
      </w:r>
      <w:r>
        <w:rPr>
          <w:iCs/>
          <w:i/>
          <w:bCs/>
          <w:b/>
        </w:rPr>
        <w:t xml:space="preserve">Diplomat</w:t>
      </w:r>
      <w:r>
        <w:t xml:space="preserve"> </w:t>
      </w:r>
      <w:r>
        <w:t xml:space="preserve">in Peru Lima was multifaceted. First, it was essential to protect the safety and rights of citizens residing or traveling through the region. Second, the mission aimed to stabilize economic ties with key Peruvian industries, particularly mining and agriculture, which are vital for global supply chains. Third, there was a pressing need to strengthen regional integration initiatives within Latin America.</w:t>
      </w:r>
    </w:p>
    <w:p>
      <w:pPr>
        <w:pStyle w:val="BodyText"/>
      </w:pPr>
      <w:r>
        <w:t xml:space="preserve">Achieving these goals required more than traditional statecraft; it demanded agility. The</w:t>
      </w:r>
      <w:r>
        <w:t xml:space="preserve"> </w:t>
      </w:r>
      <w:r>
        <w:rPr>
          <w:iCs/>
          <w:i/>
          <w:bCs/>
          <w:b/>
        </w:rPr>
        <w:t xml:space="preserve">Diplomat</w:t>
      </w:r>
      <w:r>
        <w:t xml:space="preserve"> </w:t>
      </w:r>
      <w:r>
        <w:t xml:space="preserve">had to develop a strategy that did not rely on a single point of contact but rather built a broad network across various sectors of Peruvian society. This included engaging with opposition leaders, civil society organizations, and the private sector, ensuring that diplomatic efforts were insulated from the whims of any single political administration in Lima.</w:t>
      </w:r>
    </w:p>
    <w:bookmarkEnd w:id="21"/>
    <w:bookmarkStart w:id="22" w:name="implementation-the-diplomatic-approach"/>
    <w:p>
      <w:pPr>
        <w:pStyle w:val="Heading2"/>
      </w:pPr>
      <w:r>
        <w:t xml:space="preserve">Implementation: The Diplomatic Approach</w:t>
      </w:r>
    </w:p>
    <w:p>
      <w:pPr>
        <w:pStyle w:val="FirstParagraph"/>
      </w:pPr>
      <w:r>
        <w:t xml:space="preserve">The execution of the mission in Peru Lima relied on three pillar strategies:</w:t>
      </w:r>
    </w:p>
    <w:p>
      <w:pPr>
        <w:numPr>
          <w:ilvl w:val="0"/>
          <w:numId w:val="1001"/>
        </w:numPr>
        <w:pStyle w:val="Compact"/>
      </w:pPr>
      <w:r>
        <w:rPr>
          <w:bCs/>
          <w:b/>
        </w:rPr>
        <w:t xml:space="preserve">Diversified Engagement:</w:t>
      </w:r>
      <w:r>
        <w:t xml:space="preserve">The</w:t>
      </w:r>
      <w:r>
        <w:rPr>
          <w:iCs/>
          <w:i/>
        </w:rPr>
        <w:t xml:space="preserve">Diplomat</w:t>
      </w:r>
      <w:r>
        <w:t xml:space="preserve">did not confine interactions to official government meetings in the Palacio de Gobierno. Instead, regular dialogues were held with mayors of Lima, regional governors, and leaders of influential non-governmental organizations. This grassroots-level diplomacy allowed the</w:t>
      </w:r>
    </w:p>
    <w:p>
      <w:pPr>
        <w:numPr>
          <w:ilvl w:val="0"/>
          <w:numId w:val="1000"/>
        </w:numPr>
        <w:pStyle w:val="Compact"/>
      </w:pPr>
      <w:r>
        <w:rPr>
          <w:iCs/>
          <w:i/>
        </w:rPr>
        <w:t xml:space="preserve">Diplomat</w:t>
      </w:r>
      <w:r>
        <w:t xml:space="preserve">to maintain influence even when central authority was weakened.</w:t>
      </w:r>
    </w:p>
    <w:p>
      <w:pPr>
        <w:numPr>
          <w:ilvl w:val="0"/>
          <w:numId w:val="1001"/>
        </w:numPr>
        <w:pStyle w:val="Compact"/>
      </w:pPr>
      <w:r>
        <w:rPr>
          <w:bCs/>
          <w:b/>
        </w:rPr>
        <w:t xml:space="preserve">Crisis Communication Protocols:</w:t>
      </w:r>
      <w:r>
        <w:t xml:space="preserve">Given the frequent protests in Lima's central squares, a robust crisis communication system was established. The</w:t>
      </w:r>
      <w:r>
        <w:rPr>
          <w:iCs/>
          <w:i/>
        </w:rPr>
        <w:t xml:space="preserve">Diplomat</w:t>
      </w:r>
      <w:r>
        <w:t xml:space="preserve">coordinated closely with local law enforcement and community leaders to ensure the safety of diplomatic personnel and visitors. This proactive stance enhanced trust among locals, who viewed the mission as a partner in public safety rather than just an external entity.</w:t>
      </w:r>
    </w:p>
    <w:p>
      <w:pPr>
        <w:numPr>
          <w:ilvl w:val="0"/>
          <w:numId w:val="1001"/>
        </w:numPr>
        <w:pStyle w:val="Compact"/>
      </w:pPr>
      <w:r>
        <w:rPr>
          <w:bCs/>
          <w:b/>
        </w:rPr>
        <w:t xml:space="preserve">Economic Diplomacy:</w:t>
      </w:r>
      <w:r>
        <w:t xml:space="preserve">The</w:t>
      </w:r>
      <w:r>
        <w:rPr>
          <w:iCs/>
          <w:i/>
        </w:rPr>
        <w:t xml:space="preserve">Diplomat</w:t>
      </w:r>
      <w:r>
        <w:t xml:space="preserve">leveraged Peru Lima's status as a business hub by organizing high-level forums connecting domestic corporations with international partners. By focusing on shared economic interests, the mission created buffers against political friction. When political relations strained, economic dialogue remained open, providing a stable foundation for long-term cooperation.</w:t>
      </w:r>
    </w:p>
    <w:bookmarkEnd w:id="22"/>
    <w:bookmarkStart w:id="23" w:name="critical-incidents-and-outcomes"/>
    <w:p>
      <w:pPr>
        <w:pStyle w:val="Heading2"/>
      </w:pPr>
      <w:r>
        <w:t xml:space="preserve">Critical Incidents and Outcomes</w:t>
      </w:r>
    </w:p>
    <w:p>
      <w:pPr>
        <w:pStyle w:val="FirstParagraph"/>
      </w:pPr>
      <w:r>
        <w:t xml:space="preserve">The effectiveness of the</w:t>
      </w:r>
    </w:p>
    <w:p>
      <w:pPr>
        <w:pStyle w:val="BodyText"/>
      </w:pPr>
      <w:r>
        <w:rPr>
          <w:iCs/>
          <w:i/>
        </w:rPr>
        <w:t xml:space="preserve">Diplomat</w:t>
      </w:r>
      <w:r>
        <w:t xml:space="preserve">'s strategy was tested during a period of intense civil unrest in Lima, which paralyzed transport and closed commercial centers for weeks. While other embassies scaled back operations, the mission remained engaged through digital platforms and secure channels. The</w:t>
      </w:r>
      <w:r>
        <w:rPr>
          <w:iCs/>
          <w:i/>
        </w:rPr>
        <w:t xml:space="preserve">Diplomat</w:t>
      </w:r>
      <w:r>
        <w:t xml:space="preserve">successfully negotiated the safe passage of essential goods from abroad, demonstrating practical value to the Peruvian population.</w:t>
      </w:r>
    </w:p>
    <w:p>
      <w:pPr>
        <w:pStyle w:val="BodyText"/>
      </w:pPr>
      <w:r>
        <w:t xml:space="preserve">Furthermore, by maintaining relationships with multiple political factions, the</w:t>
      </w:r>
    </w:p>
    <w:p>
      <w:pPr>
        <w:pStyle w:val="BodyText"/>
      </w:pPr>
      <w:r>
        <w:rPr>
          <w:iCs/>
          <w:i/>
        </w:rPr>
        <w:t xml:space="preserve">Diplomat</w:t>
      </w:r>
      <w:r>
        <w:t xml:space="preserve">was able to facilitate a back-channel dialogue that helped de-escalate tensions between executive and legislative branches. Although not directly responsible for domestic policy, this mediation contributed to a quicker resolution of constitutional crises than anticipated.</w:t>
      </w:r>
    </w:p>
    <w:bookmarkEnd w:id="23"/>
    <w:bookmarkStart w:id="24" w:name="Xbec953c2b6fdd6dbde4e91027edf33440b36e9f"/>
    <w:p>
      <w:pPr>
        <w:pStyle w:val="Heading2"/>
      </w:pPr>
      <w:r>
        <w:t xml:space="preserve">Lessons Learned for Future Diplomatic Missions</w:t>
      </w:r>
    </w:p>
    <w:p>
      <w:pPr>
        <w:pStyle w:val="FirstParagraph"/>
      </w:pPr>
      <w:r>
        <w:t xml:space="preserve">This case study of the</w:t>
      </w:r>
      <w:r>
        <w:rPr>
          <w:iCs/>
          <w:i/>
        </w:rPr>
        <w:t xml:space="preserve">Diplomat</w:t>
      </w:r>
      <w:r>
        <w:t xml:space="preserve">in Peru Lima offers several critical lessons. Firstly, adaptability is paramount in volatile regions. Rigid adherence to traditional protocols can render a mission ineffective if the political landscape shifts rapidly. Secondly, building relationships beyond government circles creates redundancy in diplomatic networks, ensuring that engagement continues even when official channels are disrupted.</w:t>
      </w:r>
    </w:p>
    <w:p>
      <w:pPr>
        <w:pStyle w:val="BodyText"/>
      </w:pPr>
      <w:r>
        <w:t xml:space="preserve">Additionally, the case underscores the importance of economic diplomacy as a stabilizing force. In Peru Lima, where political trust is often low, shared economic benefits provide a tangible reason for cooperation. The</w:t>
      </w:r>
      <w:r>
        <w:rPr>
          <w:iCs/>
          <w:i/>
        </w:rPr>
        <w:t xml:space="preserve">Diplomat</w:t>
      </w:r>
      <w:r>
        <w:t xml:space="preserve">proved that by aligning national interests with local development needs, it is possible to maintain relevance and impact regardless of who holds office in the Palacio de Gobierno.</w:t>
      </w:r>
    </w:p>
    <w:bookmarkEnd w:id="24"/>
    <w:bookmarkStart w:id="25" w:name="conclusion"/>
    <w:p>
      <w:pPr>
        <w:pStyle w:val="Heading2"/>
      </w:pPr>
      <w:r>
        <w:t xml:space="preserve">Conclusion</w:t>
      </w:r>
    </w:p>
    <w:p>
      <w:pPr>
        <w:pStyle w:val="FirstParagraph"/>
      </w:pPr>
      <w:r>
        <w:t xml:space="preserve">The experience of the</w:t>
      </w:r>
    </w:p>
    <w:p>
      <w:pPr>
        <w:pStyle w:val="BodyText"/>
      </w:pPr>
      <w:r>
        <w:rPr>
          <w:iCs/>
          <w:i/>
        </w:rPr>
        <w:t xml:space="preserve">Diplomat</w:t>
      </w:r>
      <w:r>
        <w:t xml:space="preserve">in Peru Lima serves as a compelling example of how modern statecraft must evolve. It highlights that success in complex environments like Lima depends not on power over others, but on the ability to connect, adapt, and serve mutual interests. As global politics become increasingly fragmented, the strategies employed by this</w:t>
      </w:r>
    </w:p>
    <w:p>
      <w:pPr>
        <w:pStyle w:val="BodyText"/>
      </w:pPr>
      <w:r>
        <w:rPr>
          <w:iCs/>
          <w:i/>
        </w:rPr>
        <w:t xml:space="preserve">Diplomat</w:t>
      </w:r>
      <w:r>
        <w:t xml:space="preserve">in Peru Lima provide a valuable blueprint for future diplomatic endeavors worldwide.</w:t>
      </w:r>
    </w:p>
    <w:p>
      <w:pPr>
        <w:pStyle w:val="BodyText"/>
      </w:pPr>
      <w:r>
        <w:t xml:space="preserve">© 2023 Diplomatic Strategy Review. All rights reserved.</w:t>
      </w:r>
      <w:r>
        <w:br/>
      </w:r>
      <w:r>
        <w:t xml:space="preserve">Keywords:</w:t>
      </w:r>
      <w:r>
        <w:rPr>
          <w:iCs/>
          <w:i/>
          <w:bCs/>
          <w:b/>
        </w:rPr>
        <w:t xml:space="preserve">Diplomat</w:t>
      </w:r>
      <w:r>
        <w:t xml:space="preserve">,</w:t>
      </w:r>
      <w:r>
        <w:rPr>
          <w:iCs/>
          <w:i/>
          <w:bCs/>
          <w:b/>
        </w:rPr>
        <w:t xml:space="preserve">Peru Lima</w:t>
      </w:r>
      <w:r>
        <w:t xml:space="preserve">, Case Study, International Relations.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Engagement in Peru Lima</dc:title>
  <dc:creator/>
  <dc:language>en</dc:language>
  <cp:keywords/>
  <dcterms:created xsi:type="dcterms:W3CDTF">2026-07-29T05:44:01Z</dcterms:created>
  <dcterms:modified xsi:type="dcterms:W3CDTF">2026-07-29T05:44:01Z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