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e16ef46d42d8f3fb1c9c16cea06353960ef032"/>
    <w:p>
      <w:pPr>
        <w:pStyle w:val="Heading1"/>
      </w:pPr>
      <w:r>
        <w:t xml:space="preserve">The Global Envoys'</w:t>
      </w:r>
      <w:r>
        <w:t xml:space="preserve"> </w:t>
      </w:r>
      <w:r>
        <w:rPr>
          <w:bCs/>
          <w:b/>
        </w:rPr>
        <w:t xml:space="preserve">Diplomat</w:t>
      </w:r>
      <w:r>
        <w:t xml:space="preserve">: A Strategic Case Study in Philippines Manila</w:t>
      </w:r>
    </w:p>
    <w:p>
      <w:pPr>
        <w:pStyle w:val="FirstParagraph"/>
      </w:pPr>
      <w:r>
        <w:t xml:space="preserve">In the rapidly evolving landscape of modern corporate strategy, the role of a high-level executive often mirrors that of a seasoned diplomat. This</w:t>
      </w:r>
      <w:r>
        <w:t xml:space="preserve"> </w:t>
      </w:r>
      <w:r>
        <w:rPr>
          <w:bCs/>
          <w:b/>
        </w:rPr>
        <w:t xml:space="preserve">Diplomat</w:t>
      </w:r>
      <w:r>
        <w:t xml:space="preserve">-like approach to leadership requires not just technical expertise, but also an profound ability to navigate complex social hierarchies, negotiate with nuance, and build enduring relationships across diverse cultural backgrounds. This case study examines the implementation of such a strategic framework within the dynamic economic hub of</w:t>
      </w:r>
      <w:r>
        <w:t xml:space="preserve"> </w:t>
      </w:r>
      <w:r>
        <w:rPr>
          <w:bCs/>
          <w:b/>
        </w:rPr>
        <w:t xml:space="preserve">Philippines Manila</w:t>
      </w:r>
      <w:r>
        <w:t xml:space="preserve">. By analyzing the specific challenges and opportunities present in this bustling metropolis, we can understand how a "Diplomat" mindset is crucial for success in emerging markets.</w:t>
      </w:r>
    </w:p>
    <w:bookmarkStart w:id="20" w:name="the-context-why-philippines-manila"/>
    <w:p>
      <w:pPr>
        <w:pStyle w:val="Heading2"/>
      </w:pPr>
      <w:r>
        <w:t xml:space="preserve">The Context: Why Philippines Manila?</w:t>
      </w:r>
    </w:p>
    <w:p>
      <w:pPr>
        <w:pStyle w:val="FirstParagraph"/>
      </w:pPr>
      <w:r>
        <w:rPr>
          <w:bCs/>
          <w:b/>
        </w:rPr>
        <w:t xml:space="preserve">Philippines Manila</w:t>
      </w:r>
      <w:r>
        <w:t xml:space="preserve">, as the capital region of one of Southeast Asia’s fastest-growing economies, presents a unique confluence of tradition and modernity. It is a city where colonial history intersects with burgeoning tech startups, where family-owned conglomerates compete alongside multinational corporations, and where informal networks often hold as much weight as formal contracts. For international businesses entering this space, the barrier to entry is not merely financial but deeply cultural.</w:t>
      </w:r>
    </w:p>
    <w:p>
      <w:pPr>
        <w:pStyle w:val="BodyText"/>
      </w:pPr>
      <w:r>
        <w:t xml:space="preserve">The primary challenge identified in this case study was the fragmentation of stakeholder interests. In</w:t>
      </w:r>
      <w:r>
        <w:t xml:space="preserve"> </w:t>
      </w:r>
      <w:r>
        <w:rPr>
          <w:bCs/>
          <w:b/>
        </w:rPr>
        <w:t xml:space="preserve">Philippines Manila</w:t>
      </w:r>
      <w:r>
        <w:t xml:space="preserve">, business decisions are rarely made in isolation. They involve a complex web of government regulators, local community leaders, traditional family business owners, and a young, digital-native workforce expecting transparency and ethical conduct. A standard transactional approach to leadership often fails here because it overlooks the relational fabric that holds the market together.</w:t>
      </w:r>
    </w:p>
    <w:bookmarkEnd w:id="20"/>
    <w:bookmarkStart w:id="21" w:name="Xc5a917e3299aa0090e0622c96455c9cb6bd7e7b"/>
    <w:p>
      <w:pPr>
        <w:pStyle w:val="Heading2"/>
      </w:pPr>
      <w:r>
        <w:t xml:space="preserve">The Subject: Defining the Corporate Diplomat</w:t>
      </w:r>
    </w:p>
    <w:p>
      <w:pPr>
        <w:pStyle w:val="FirstParagraph"/>
      </w:pPr>
      <w:r>
        <w:t xml:space="preserve">To address these challenges, our subject of this case study is a newly appointed Country Director for a major European logistics firm. Rather than adopting an aggressive expansionist strategy, she adopted the persona and methodology of a</w:t>
      </w:r>
      <w:r>
        <w:t xml:space="preserve"> </w:t>
      </w:r>
      <w:r>
        <w:rPr>
          <w:bCs/>
          <w:b/>
        </w:rPr>
        <w:t xml:space="preserve">Diplomat</w:t>
      </w:r>
      <w:r>
        <w:t xml:space="preserve">. This role was not merely symbolic; it was operationalized through specific behavioral traits:</w:t>
      </w:r>
    </w:p>
    <w:p>
      <w:pPr>
        <w:numPr>
          <w:ilvl w:val="0"/>
          <w:numId w:val="1001"/>
        </w:numPr>
        <w:pStyle w:val="Compact"/>
      </w:pPr>
      <w:r>
        <w:rPr>
          <w:bCs/>
          <w:b/>
        </w:rPr>
        <w:t xml:space="preserve">Cultural Empathy:</w:t>
      </w:r>
      <w:r>
        <w:t xml:space="preserve"> </w:t>
      </w:r>
      <w:r>
        <w:t xml:space="preserve">Understanding the concept of "Hiya" (shame/face-saving) and "Pakikisama" (camaraderie) in Filipino culture.</w:t>
      </w:r>
    </w:p>
    <w:p>
      <w:pPr>
        <w:numPr>
          <w:ilvl w:val="0"/>
          <w:numId w:val="1001"/>
        </w:numPr>
        <w:pStyle w:val="Compact"/>
      </w:pPr>
      <w:r>
        <w:rPr>
          <w:bCs/>
          <w:b/>
        </w:rPr>
        <w:t xml:space="preserve">Patient Negotiation:</w:t>
      </w:r>
    </w:p>
    <w:p>
      <w:pPr>
        <w:numPr>
          <w:ilvl w:val="0"/>
          <w:numId w:val="1001"/>
        </w:numPr>
        <w:pStyle w:val="Compact"/>
      </w:pPr>
      <w:r>
        <w:rPr>
          <w:bCs/>
          <w:b/>
        </w:rPr>
        <w:t xml:space="preserve">Strategic Patience:</w:t>
      </w:r>
      <w:r>
        <w:t xml:space="preserve"> </w:t>
      </w:r>
      <w:r>
        <w:t xml:space="preserve">Recognizing that decision-making in</w:t>
      </w:r>
      <w:r>
        <w:t xml:space="preserve"> </w:t>
      </w:r>
      <w:r>
        <w:rPr>
          <w:bCs/>
          <w:b/>
        </w:rPr>
        <w:t xml:space="preserve">Philippines Manila</w:t>
      </w:r>
      <w:r>
        <w:t xml:space="preserve"> </w:t>
      </w:r>
      <w:r>
        <w:t xml:space="preserve">often requires consensus-building rather than top-down decree.</w:t>
      </w:r>
    </w:p>
    <w:p>
      <w:pPr>
        <w:pStyle w:val="FirstParagraph"/>
      </w:pPr>
      <w:r>
        <w:t xml:space="preserve">The core thesis of this case study is that the effectiveness of a foreign entity in</w:t>
      </w:r>
      <w:r>
        <w:t xml:space="preserve"> </w:t>
      </w:r>
      <w:r>
        <w:rPr>
          <w:bCs/>
          <w:b/>
        </w:rPr>
        <w:t xml:space="preserve">Philippines Manila</w:t>
      </w:r>
    </w:p>
    <w:bookmarkEnd w:id="21"/>
    <w:bookmarkStart w:id="22" w:name="X5446be2ac124ffa213e4db81716e15c66a49737"/>
    <w:p>
      <w:pPr>
        <w:pStyle w:val="Heading2"/>
      </w:pPr>
      <w:r>
        <w:t xml:space="preserve">The Implementation: Bridging Gaps in Philippines Manila</w:t>
      </w:r>
    </w:p>
    <w:p>
      <w:pPr>
        <w:pStyle w:val="FirstParagraph"/>
      </w:pPr>
      <w:r>
        <w:t xml:space="preserve">The initial phase of the strategy involved extensive stakeholder mapping. Unlike traditional business plans that focus on competitors, this approach focused on "keepers of culture." In</w:t>
      </w:r>
      <w:r>
        <w:t xml:space="preserve"> </w:t>
      </w:r>
      <w:r>
        <w:rPr>
          <w:bCs/>
          <w:b/>
        </w:rPr>
        <w:t xml:space="preserve">Philippines Manila</w:t>
      </w:r>
      <w:r>
        <w:t xml:space="preserve">, these keepers are often local government units (LGUs), industry associations, and community elders. The Corporate Diplomat spent the first three months not in boardrooms signing deals, but in town hall meetings and informal gatherings.</w:t>
      </w:r>
    </w:p>
    <w:p>
      <w:pPr>
        <w:pStyle w:val="BodyText"/>
      </w:pPr>
      <w:r>
        <w:t xml:space="preserve">This phase was critical. By positioning herself as a listener rather than a speaker, the Diplomat gained insights into the unspoken regulations of doing business in</w:t>
      </w:r>
      <w:r>
        <w:t xml:space="preserve"> </w:t>
      </w:r>
      <w:r>
        <w:rPr>
          <w:bCs/>
          <w:b/>
        </w:rPr>
        <w:t xml:space="preserve">Philippines Manila</w:t>
      </w:r>
      <w:r>
        <w:t xml:space="preserve">. For instance, she learned that while permits could be expedited through bureaucracy if followed strictly, true operational smoothness required community acceptance. Her diplomatic approach allowed her to navigate regulatory hurdles by aligning company goals with local development needs, effectively creating a win-win scenario.</w:t>
      </w:r>
    </w:p>
    <w:bookmarkEnd w:id="22"/>
    <w:bookmarkStart w:id="23" w:name="challenges-and-friction-points"/>
    <w:p>
      <w:pPr>
        <w:pStyle w:val="Heading2"/>
      </w:pPr>
      <w:r>
        <w:t xml:space="preserve">Challenges and Friction Points</w:t>
      </w:r>
    </w:p>
    <w:p>
      <w:pPr>
        <w:pStyle w:val="FirstParagraph"/>
      </w:pPr>
      <w:r>
        <w:t xml:space="preserve">No case study is complete without acknowledging the difficulties encountered. The Diplomat faced significant resistance from internal headquarters, which were accustomed to rapid deployment strategies common in Western markets. There was frustration over the perceived "slow" pace of</w:t>
      </w:r>
      <w:r>
        <w:t xml:space="preserve"> </w:t>
      </w:r>
      <w:r>
        <w:rPr>
          <w:bCs/>
          <w:b/>
        </w:rPr>
        <w:t xml:space="preserve">Philippines Manila</w:t>
      </w:r>
      <w:r>
        <w:t xml:space="preserve">, where relationship-building is a prerequisite for efficiency.</w:t>
      </w:r>
    </w:p>
    <w:p>
      <w:pPr>
        <w:pStyle w:val="BodyText"/>
      </w:pPr>
      <w:r>
        <w:t xml:space="preserve">The Diplomat had to perform intense internal diplomacy, educating her European superiors on why the local context demanded a different tempo. She demonstrated that in</w:t>
      </w:r>
      <w:r>
        <w:t xml:space="preserve"> </w:t>
      </w:r>
      <w:r>
        <w:rPr>
          <w:bCs/>
          <w:b/>
        </w:rPr>
        <w:t xml:space="preserve">Philippines Manila</w:t>
      </w:r>
      <w:r>
        <w:t xml:space="preserve">, speed without trust leads to failure. By presenting data showing how slower initial engagement reduced long-term operational risks by 40%, she successfully argued for a more nuanced approach. This internal negotiation is perhaps the most challenging aspect of being a Corporate Diplomat: managing expectations across borders while respecting local nuances.</w:t>
      </w:r>
    </w:p>
    <w:bookmarkEnd w:id="23"/>
    <w:bookmarkStart w:id="24" w:name="X6e6eca4b6afe21aaeffa30787792039c6d5b27a"/>
    <w:p>
      <w:pPr>
        <w:pStyle w:val="Heading2"/>
      </w:pPr>
      <w:r>
        <w:t xml:space="preserve">The Outcome: Sustained Growth and Stability</w:t>
      </w:r>
    </w:p>
    <w:p>
      <w:pPr>
        <w:pStyle w:val="FirstParagraph"/>
      </w:pPr>
      <w:r>
        <w:t xml:space="preserve">After two years, the results were transformative. The company established its strongest regional hub in</w:t>
      </w:r>
      <w:r>
        <w:t xml:space="preserve"> </w:t>
      </w:r>
      <w:r>
        <w:rPr>
          <w:bCs/>
          <w:b/>
        </w:rPr>
        <w:t xml:space="preserve">Philippines Manila</w:t>
      </w:r>
      <w:r>
        <w:t xml:space="preserve">, not through aggressive market capture, but through deep integration into the local ecosystem. Supplier disputes decreased by 60%, employee retention rates improved significantly due to a culture of respect and inclusion, and regulatory compliance was seamless.</w:t>
      </w:r>
    </w:p>
    <w:p>
      <w:pPr>
        <w:pStyle w:val="BodyText"/>
      </w:pPr>
      <w:r>
        <w:t xml:space="preserve">The success of this model highlights that the title of "Diplomat" is not just about protocol; it is about strategic influence. In</w:t>
      </w:r>
      <w:r>
        <w:t xml:space="preserve"> </w:t>
      </w:r>
      <w:r>
        <w:rPr>
          <w:bCs/>
          <w:b/>
        </w:rPr>
        <w:t xml:space="preserve">Philippines Manila</w:t>
      </w:r>
      <w:r>
        <w:t xml:space="preserve">, where interpersonal relationships drive economic activity, the Diplomat mindset proved to be the most effective tool for sustainable growth.</w:t>
      </w:r>
    </w:p>
    <w:bookmarkEnd w:id="24"/>
    <w:bookmarkStart w:id="26" w:name="conclusion-the-universal-lesson"/>
    <w:p>
      <w:pPr>
        <w:pStyle w:val="Heading2"/>
      </w:pPr>
      <w:r>
        <w:t xml:space="preserve">Conclusion: The Universal Lesson</w:t>
      </w:r>
    </w:p>
    <w:p>
      <w:pPr>
        <w:pStyle w:val="FirstParagraph"/>
      </w:pPr>
      <w:r>
        <w:t xml:space="preserve">This case study underscores a vital lesson for global business leaders. Whether in</w:t>
      </w:r>
      <w:r>
        <w:t xml:space="preserve"> </w:t>
      </w:r>
      <w:r>
        <w:rPr>
          <w:bCs/>
          <w:b/>
        </w:rPr>
        <w:t xml:space="preserve">Philippines Manila</w:t>
      </w:r>
      <w:r>
        <w:t xml:space="preserve">, Tokyo, or Berlin, the principles of diplomacy—empathy, patience, and relationship-building—are universal yet must be locally adapted. The modern Corporate Diplomat must be bilingual in both language and culture.</w:t>
      </w:r>
    </w:p>
    <w:p>
      <w:pPr>
        <w:pStyle w:val="BodyText"/>
      </w:pPr>
      <w:r>
        <w:t xml:space="preserve">As globalization continues to evolve into "glocalization," the ability to navigate local complexities with a diplomat's grace is no longer a soft skill but a hard requirement for survival. For any organization looking to thrive in</w:t>
      </w:r>
      <w:r>
        <w:t xml:space="preserve"> </w:t>
      </w:r>
      <w:r>
        <w:rPr>
          <w:bCs/>
          <w:b/>
        </w:rPr>
        <w:t xml:space="preserve">Philippines Manila</w:t>
      </w:r>
      <w:r>
        <w:t xml:space="preserve">, adopting the mindset of a Diplomat is not an option; it is the only path to authentic and lasting success.</w:t>
      </w:r>
    </w:p>
    <w:bookmarkStart w:id="25" w:name="key-takeaways"/>
    <w:p>
      <w:pPr>
        <w:pStyle w:val="Heading3"/>
      </w:pPr>
      <w:r>
        <w:t xml:space="preserve">Key Takeaways:</w:t>
      </w:r>
    </w:p>
    <w:p>
      <w:pPr>
        <w:numPr>
          <w:ilvl w:val="0"/>
          <w:numId w:val="1002"/>
        </w:numPr>
        <w:pStyle w:val="Compact"/>
      </w:pPr>
      <w:r>
        <w:rPr>
          <w:bCs/>
          <w:b/>
        </w:rPr>
        <w:t xml:space="preserve">Diplomat</w:t>
      </w:r>
      <w:r>
        <w:t xml:space="preserve">: Leadership must prioritize relationship-building and cultural empathy over transactional efficiency.</w:t>
      </w:r>
    </w:p>
    <w:p>
      <w:pPr>
        <w:numPr>
          <w:ilvl w:val="0"/>
          <w:numId w:val="1002"/>
        </w:numPr>
        <w:pStyle w:val="Compact"/>
      </w:pPr>
      <w:r>
        <w:rPr>
          <w:bCs/>
          <w:b/>
        </w:rPr>
        <w:t xml:space="preserve">Case Study</w:t>
      </w:r>
      <w:r>
        <w:t xml:space="preserve">: Real-world application shows that slow, steady integration leads to higher long-term ROI in emerging markets.</w:t>
      </w:r>
    </w:p>
    <w:p>
      <w:pPr>
        <w:numPr>
          <w:ilvl w:val="0"/>
          <w:numId w:val="1002"/>
        </w:numPr>
        <w:pStyle w:val="Compact"/>
      </w:pPr>
      <w:r>
        <w:rPr>
          <w:bCs/>
          <w:b/>
        </w:rPr>
        <w:t xml:space="preserve">Philippines Manila</w:t>
      </w:r>
      <w:r>
        <w:t xml:space="preserve">: Success in this specific market requires navigating complex social hierarchies and understanding local customs like "Pakikisama."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2026-07-29T15:54:36Z</dcterms:created>
  <dcterms:modified xsi:type="dcterms:W3CDTF">2026-07-29T15:54:36Z</dcterms:modified>
</cp:coreProperties>
</file>

<file path=docProps/custom.xml><?xml version="1.0" encoding="utf-8"?>
<Properties xmlns="http://schemas.openxmlformats.org/officeDocument/2006/custom-properties" xmlns:vt="http://schemas.openxmlformats.org/officeDocument/2006/docPropsVTypes"/>
</file>