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Singapore</w:t>
      </w:r>
    </w:p>
    <w:bookmarkStart w:id="26" w:name="X9eec4d4a99fa22d43a44f2b65f83378c1a8fa33"/>
    <w:p>
      <w:pPr>
        <w:pStyle w:val="Heading1"/>
      </w:pPr>
      <w:r>
        <w:t xml:space="preserve">The Strategic Nexus of the Diplomat in Singapore Singapore</w:t>
      </w:r>
    </w:p>
    <w:p>
      <w:pPr>
        <w:pStyle w:val="FirstParagraph"/>
      </w:pPr>
      <w:r>
        <w:rPr>
          <w:bCs/>
          <w:b/>
        </w:rPr>
        <w:t xml:space="preserve">Abs:</w:t>
      </w:r>
      <w:r>
        <w:br/>
      </w:r>
      <w:r>
        <w:t xml:space="preserve">This document details a case study on the role of the Diplomat within Singapore. It explores how this individual functions as a critical bridge for nation-building and international relations. The analysis specifically examines the unique geopolitical position of Singapore to understand why such a role is indispensable for sustainable growth and stability.</w:t>
      </w:r>
    </w:p>
    <w:bookmarkStart w:id="20" w:name="X9df16c9279ba3f7c64fdb5b57978f8cfa61c03c"/>
    <w:p>
      <w:pPr>
        <w:pStyle w:val="Heading2"/>
      </w:pPr>
      <w:r>
        <w:t xml:space="preserve">1. Introduction: The Singular Position of the City-State</w:t>
      </w:r>
    </w:p>
    <w:p>
      <w:pPr>
        <w:pStyle w:val="FirstParagraph"/>
      </w:pPr>
      <w:r>
        <w:t xml:space="preserve">Singapore is not merely a location on a map; it is an anomaly in modern geopolitics. A small island nation with no natural resources, Singapore has achieved economic prosperity through sheer force of will, strategic planning, and exceptional governance. In this context, the figure known as The Diplomat serves as the primary interface between this vulnerable micro-state and the volatile macro-world. This Case Study argues that without a highly skilled Diplomat operating in Singapore, the delicate balance required for national survival would likely collapse under external pressures.</w:t>
      </w:r>
      <w:r>
        <w:t xml:space="preserve"> </w:t>
      </w:r>
      <w:r>
        <w:t xml:space="preserve">The term "Singapore Singapore" here refers not just to geography, but to the dual identity of the nation: as a local community requiring internal cohesion and as a global entity demanding external acceptance. The Diplomat must navigate these two identities simultaneously, ensuring that foreign policy does not disrupt domestic social harmony while securing economic partnerships abroad.</w:t>
      </w:r>
    </w:p>
    <w:bookmarkEnd w:id="20"/>
    <w:bookmarkStart w:id="21" w:name="Xb6876ae00944518142760d5692187f67ac1598e"/>
    <w:p>
      <w:pPr>
        <w:pStyle w:val="Heading2"/>
      </w:pPr>
      <w:r>
        <w:t xml:space="preserve">2. The Role of The Diplomat: Beyond Traditional Statecraft</w:t>
      </w:r>
    </w:p>
    <w:p>
      <w:pPr>
        <w:pStyle w:val="FirstParagraph"/>
      </w:pPr>
      <w:r>
        <w:t xml:space="preserve">In many larger nations, diplomacy is conducted through vast bureaucratic ministries with hundreds of staff. In Singapore, the role is more agile and personal. The Diplomat in Singapore acts as a strategic advisor, a negotiator, and often the public face of national interests.</w:t>
      </w:r>
      <w:r>
        <w:t xml:space="preserve"> </w:t>
      </w:r>
      <w:r>
        <w:t xml:space="preserve">Unlike traditional diplomats who may focus solely on political alliances, The Diplomat in this specific context must also be an economic architect. Because trade is the lifeblood of Singapore’s economy, every diplomatic conversation has immediate financial implications. The Diplomat must understand global supply chains, digital trade barriers, and intellectual property laws as intimately as they understand cultural nuances and historical grievances of partner nations.</w:t>
      </w:r>
      <w:r>
        <w:t xml:space="preserve"> </w:t>
      </w:r>
      <w:r>
        <w:t xml:space="preserve">Furthermore, the Diplomat operates in a high-stakes environment where neutrality is not just a policy but a survival mechanism. In Singapore Singapore, being seen as biased can lead to immediate alienation from major powers such as China or the United States. Therefore, The Diplomat must master the art of "active neutrality," engaging deeply with all parties without becoming entangled in their conflicts.</w:t>
      </w:r>
    </w:p>
    <w:bookmarkEnd w:id="21"/>
    <w:bookmarkStart w:id="22" w:name="X1129dc0bef4f522dd9e2f71341a7622e62774f2"/>
    <w:p>
      <w:pPr>
        <w:pStyle w:val="Heading2"/>
      </w:pPr>
      <w:r>
        <w:t xml:space="preserve">3. Geopolitical Challenges in a Volatile Region</w:t>
      </w:r>
    </w:p>
    <w:p>
      <w:pPr>
        <w:pStyle w:val="FirstParagraph"/>
      </w:pPr>
      <w:r>
        <w:t xml:space="preserve">Singapore is located at one of the world’s most critical shipping lanes, making it strategically vital for global commerce. However, this location also makes it a potential flashpoint for regional tensions. This Case Study highlights three key challenges faced by The Diplomat:</w:t>
      </w:r>
      <w:r>
        <w:t xml:space="preserve"> </w:t>
      </w:r>
      <w:r>
        <w:t xml:space="preserve">First, Great Power Competition:</w:t>
      </w:r>
      <w:r>
        <w:t xml:space="preserve"> </w:t>
      </w:r>
      <w:r>
        <w:t xml:space="preserve">As tensions rise between major global powers, small states are often forced to choose sides. The Diplomat in Singapore must skillfully avoid this binary trap, maintaining strong ties with both competing blocs while advocating for international law and rule-based order. This requires immense diplomatic finesse and a refusal to engage in rhetoric that could provoke retaliation.</w:t>
      </w:r>
      <w:r>
        <w:t xml:space="preserve"> </w:t>
      </w:r>
      <w:r>
        <w:rPr>
          <w:bCs/>
          <w:b/>
        </w:rPr>
        <w:t xml:space="preserve">Second, Regional Integration:</w:t>
      </w:r>
      <w:r>
        <w:t xml:space="preserve"> </w:t>
      </w:r>
      <w:r>
        <w:t xml:space="preserve">Southeast Asia’s strength lies in its unity through ASEAN (Association of Southeast Asian Nations). The Diplomat plays a pivotal role in strengthening these regional ties, often acting as the secretariat’s backbone or leading consensus-building efforts among member states with differing political systems.</w:t>
      </w:r>
      <w:r>
        <w:t xml:space="preserve"> </w:t>
      </w:r>
      <w:r>
        <w:t xml:space="preserve">Third, Non-Traditional Security Issues: Climate change, cybersecurity threats, and pandemics do not respect borders. The Diplomat must forge new types of international partnerships focused on knowledge sharing and resource allocation rather than just military alliances. This requires a modern approach to diplomacy that prioritizes technical cooperation over political posturing.</w:t>
      </w:r>
    </w:p>
    <w:bookmarkEnd w:id="22"/>
    <w:bookmarkStart w:id="23" w:name="cultural-nuance-and-soft-power"/>
    <w:p>
      <w:pPr>
        <w:pStyle w:val="Heading2"/>
      </w:pPr>
      <w:r>
        <w:t xml:space="preserve">4. Cultural Nuance and Soft Power</w:t>
      </w:r>
    </w:p>
    <w:p>
      <w:pPr>
        <w:pStyle w:val="FirstParagraph"/>
      </w:pPr>
      <w:r>
        <w:t xml:space="preserve">Singapore is a multicultural society with significant Chinese, Malay, Indian, and Eurasian populations. This internal diversity provides The Diplomat with a unique toolkit for engaging with the broader Asian region and beyond. The ability to communicate in multiple languages and understand diverse cultural protocols allows Singapore’s envoys to build trust more rapidly than their counterparts from homogeneous societies.</w:t>
      </w:r>
      <w:r>
        <w:t xml:space="preserve"> </w:t>
      </w:r>
      <w:r>
        <w:t xml:space="preserve">This Case Study emphasizes that Soft Power is a primary currency for Singapore. Unlike superpowers that rely on military might, Singapore relies on reputation, reliability, and excellence in governance. The Diplomat embodies these values. When The Diplomat speaks at an international forum, they are not just representing a government; they are validating the model of meritocratic efficiency that defines the nation’s brand.</w:t>
      </w:r>
    </w:p>
    <w:bookmarkEnd w:id="23"/>
    <w:bookmarkStart w:id="24" w:name="economic-diplomacy-the-engine-of-growth"/>
    <w:p>
      <w:pPr>
        <w:pStyle w:val="Heading2"/>
      </w:pPr>
      <w:r>
        <w:t xml:space="preserve">5. Economic Diplomacy: The Engine of Growth</w:t>
      </w:r>
    </w:p>
    <w:p>
      <w:pPr>
        <w:pStyle w:val="FirstParagraph"/>
      </w:pPr>
      <w:r>
        <w:t xml:space="preserve">For Singapore, foreign policy is domestic economic policy. The Diplomat must constantly open new markets for local businesses and attract high-quality foreign direct investment (FDI). This involves negotiating complex Free Trade Agreements (FTAs) that go beyond tariffs to include digital economy chapters and sustainability standards.</w:t>
      </w:r>
      <w:r>
        <w:t xml:space="preserve"> </w:t>
      </w:r>
      <w:r>
        <w:t xml:space="preserve">In the context of Singapore Singapore, where land is scarce, economic diplomacy ensures that the nation remains a hub for logistics, finance, and technology. The Diplomat works closely with local industry leaders to identify strategic gaps in global markets and then leverages government-to-government relationships to fill those gaps. This symbiotic relationship between statecraft and commerce is unique to Singapore’s model of development.</w:t>
      </w:r>
    </w:p>
    <w:bookmarkEnd w:id="24"/>
    <w:bookmarkStart w:id="25" w:name="conclusion-the-indispensable-bridge"/>
    <w:p>
      <w:pPr>
        <w:pStyle w:val="Heading2"/>
      </w:pPr>
      <w:r>
        <w:t xml:space="preserve">6. Conclusion: The Indispensable Bridge</w:t>
      </w:r>
    </w:p>
    <w:p>
      <w:pPr>
        <w:pStyle w:val="FirstParagraph"/>
      </w:pPr>
      <w:r>
        <w:t xml:space="preserve">This Case Study concludes that the role of The Diplomat in Singapore is far more complex than traditional definitions allow. It requires a blend of economic acumen, geopolitical agility, and cultural intelligence.</w:t>
      </w:r>
      <w:r>
        <w:t xml:space="preserve"> </w:t>
      </w:r>
      <w:r>
        <w:t xml:space="preserve">The survival and prosperity of Singapore Singapore depend heavily on this individual’s ability to maintain neutrality while fostering deep connections. As global instability increases, the demand for such nuanced statecraft will only grow. The Diplomat serves as the essential bridge between the micro-stability of the city-state and the macro-chaos of international relations. Without this strategic interface, Singapore’s remarkable success story would be impossible to sustain in an increasingly fractured world order.</w:t>
      </w:r>
      <w:r>
        <w:t xml:space="preserve"> </w:t>
      </w:r>
      <w:r>
        <w:t xml:space="preserve">The lessons from this Case Study are universal: in a multipolar world, small states must leverage their agility and neutrality through skilled diplomacy to secure their place among the great powers. The Diplomat is not just a representative; they are the guardian of Singapore’s sovereignty and its gateway to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Singapore</dc:title>
  <dc:creator/>
  <dc:language>en</dc:language>
  <cp:keywords/>
  <dcterms:created xsi:type="dcterms:W3CDTF">2026-07-29T14:23:31Z</dcterms:created>
  <dcterms:modified xsi:type="dcterms:W3CDTF">2026-07-29T14:23:31Z</dcterms:modified>
</cp:coreProperties>
</file>

<file path=docProps/custom.xml><?xml version="1.0" encoding="utf-8"?>
<Properties xmlns="http://schemas.openxmlformats.org/officeDocument/2006/custom-properties" xmlns:vt="http://schemas.openxmlformats.org/officeDocument/2006/docPropsVTypes"/>
</file>