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Diplomat:</w:t>
      </w:r>
      <w:r>
        <w:t xml:space="preserve"> </w:t>
      </w:r>
      <w:r>
        <w:t xml:space="preserve">A</w:t>
      </w:r>
      <w:r>
        <w:t xml:space="preserve"> </w:t>
      </w:r>
      <w:r>
        <w:t xml:space="preserve">Strategic</w:t>
      </w:r>
      <w:r>
        <w:t xml:space="preserve"> </w:t>
      </w:r>
      <w:r>
        <w:t xml:space="preserve">Case</w:t>
      </w:r>
      <w:r>
        <w:t xml:space="preserve"> </w:t>
      </w:r>
      <w:r>
        <w:t xml:space="preserve">Study</w:t>
      </w:r>
      <w:r>
        <w:t xml:space="preserve"> </w:t>
      </w:r>
      <w:r>
        <w:t xml:space="preserve">in</w:t>
      </w:r>
      <w:r>
        <w:t xml:space="preserve"> </w:t>
      </w:r>
      <w:r>
        <w:t xml:space="preserve">Spain</w:t>
      </w:r>
      <w:r>
        <w:t xml:space="preserve"> </w:t>
      </w:r>
      <w:r>
        <w:t xml:space="preserve">Barcelona</w:t>
      </w:r>
    </w:p>
    <w:bookmarkStart w:id="32" w:name="Xbfdd94b9546b13c2c68232a40921c9552ad7a6a"/>
    <w:p>
      <w:pPr>
        <w:pStyle w:val="Heading1"/>
      </w:pPr>
      <w:r>
        <w:t xml:space="preserve">The Modern Diplomat in a Global Context: A Case Study Analysis of Spain Barcelona</w:t>
      </w:r>
    </w:p>
    <w:p>
      <w:pPr>
        <w:pStyle w:val="FirstParagraph"/>
      </w:pPr>
      <w:r>
        <w:t xml:space="preserve">In the evolving landscape of international relations, the traditional role of state-level interaction is increasingly supplemented by sub-national diplomacy. This document presents a comprehensive case study focusing on the figure and function of the</w:t>
      </w:r>
      <w:r>
        <w:t xml:space="preserve"> </w:t>
      </w:r>
      <w:r>
        <w:t xml:space="preserve">Diplomat</w:t>
      </w:r>
      <w:r>
        <w:t xml:space="preserve"> </w:t>
      </w:r>
      <w:r>
        <w:t xml:space="preserve">within one of Europe's most dynamic urban centers:</w:t>
      </w:r>
      <w:r>
        <w:t xml:space="preserve"> </w:t>
      </w:r>
      <w:r>
        <w:t xml:space="preserve">Spain Barcelona</w:t>
      </w:r>
      <w:r>
        <w:t xml:space="preserve">. By examining how city-level officials navigate complex geopolitical waters, we can understand the broader implications of "city diplomacy" and its impact on global integration.</w:t>
      </w:r>
    </w:p>
    <w:bookmarkStart w:id="20" w:name="introduction-to-the-case-study-context"/>
    <w:p>
      <w:pPr>
        <w:pStyle w:val="Heading2"/>
      </w:pPr>
      <w:r>
        <w:t xml:space="preserve">Introduction to the Case Study Context</w:t>
      </w:r>
    </w:p>
    <w:p>
      <w:pPr>
        <w:pStyle w:val="FirstParagraph"/>
      </w:pPr>
      <w:r>
        <w:t xml:space="preserve">The concept of the diplomat has historically been reserved for accredited representatives of sovereign states. However, in recent decades, cities have emerged as independent actors in the international arena. This shift is particularly evident in</w:t>
      </w:r>
      <w:r>
        <w:t xml:space="preserve"> </w:t>
      </w:r>
      <w:r>
        <w:t xml:space="preserve">Spain Barcelona</w:t>
      </w:r>
      <w:r>
        <w:t xml:space="preserve">, a city that serves not only as a cultural beacon but also as a crucial economic hub for the Mediterranean region. The case study explores how local authorities and designated</w:t>
      </w:r>
      <w:r>
        <w:t xml:space="preserve"> </w:t>
      </w:r>
      <w:r>
        <w:t xml:space="preserve">Diplomat</w:t>
      </w:r>
      <w:r>
        <w:t xml:space="preserve">-like figures operate within this unique ecosystem, bridging the gap between municipal governance and international expectation.</w:t>
      </w:r>
    </w:p>
    <w:p>
      <w:pPr>
        <w:pStyle w:val="BodyText"/>
      </w:pPr>
      <w:r>
        <w:t xml:space="preserve">Spain Barcelona</w:t>
      </w:r>
      <w:r>
        <w:t xml:space="preserve"> </w:t>
      </w:r>
      <w:r>
        <w:t xml:space="preserve">is characterized by its distinct Catalan identity, its strategic port location, and its historical role as a gateway to Latin America. These factors create a fertile ground for diplomatic experimentation. The case study aims to dissect the mechanisms through which</w:t>
      </w:r>
      <w:r>
        <w:t xml:space="preserve"> </w:t>
      </w:r>
      <w:r>
        <w:t xml:space="preserve">Spain Barcelona</w:t>
      </w:r>
      <w:r>
        <w:t xml:space="preserve"> </w:t>
      </w:r>
      <w:r>
        <w:t xml:space="preserve">projects soft power and influences policy without the traditional backing of foreign ministries.</w:t>
      </w:r>
    </w:p>
    <w:bookmarkEnd w:id="20"/>
    <w:bookmarkStart w:id="23" w:name="X8b30537a79fa4491fb6d98548fffed70c424475"/>
    <w:p>
      <w:pPr>
        <w:pStyle w:val="Heading2"/>
      </w:pPr>
      <w:r>
        <w:t xml:space="preserve">The Evolution of the Diplomat in Urban Settings</w:t>
      </w:r>
    </w:p>
    <w:p>
      <w:pPr>
        <w:pStyle w:val="FirstParagraph"/>
      </w:pPr>
      <w:r>
        <w:t xml:space="preserve">To understand this case study, one must first redefine what constitutes a diplomat today. In the context of this analysis, a</w:t>
      </w:r>
      <w:r>
        <w:t xml:space="preserve"> </w:t>
      </w:r>
      <w:r>
        <w:t xml:space="preserve">Diplomat</w:t>
      </w:r>
      <w:r>
        <w:t xml:space="preserve"> </w:t>
      </w:r>
      <w:r>
        <w:t xml:space="preserve">is defined as an individual or body tasked with fostering international relations, managing cross-border cooperation, and promoting cultural and economic ties on behalf of a non-state entity. Traditionally, such roles were held by ambassadors or consuls. However, in</w:t>
      </w:r>
      <w:r>
        <w:t xml:space="preserve"> </w:t>
      </w:r>
      <w:r>
        <w:t xml:space="preserve">Spain Barcelona</w:t>
      </w:r>
      <w:r>
        <w:t xml:space="preserve">, the role has been adapted to fit the municipal framework.</w:t>
      </w:r>
    </w:p>
    <w:bookmarkStart w:id="21" w:name="the-role-of-cultural-ambassadors"/>
    <w:p>
      <w:pPr>
        <w:pStyle w:val="Heading3"/>
      </w:pPr>
      <w:r>
        <w:t xml:space="preserve">The Role of Cultural Ambassadors</w:t>
      </w:r>
    </w:p>
    <w:p>
      <w:pPr>
        <w:pStyle w:val="FirstParagraph"/>
      </w:pPr>
      <w:r>
        <w:t xml:space="preserve">In</w:t>
      </w:r>
      <w:r>
        <w:t xml:space="preserve"> </w:t>
      </w:r>
      <w:r>
        <w:t xml:space="preserve">Spain Barcelona</w:t>
      </w:r>
      <w:r>
        <w:t xml:space="preserve">, cultural institutions often act as de facto diplomatic entities. Museums, art galleries, and music festivals serve as platforms for international engagement. The individuals coordinating these events function much like a diplomat, negotiating partnerships with foreign counterparts and managing the city's image abroad. This case study highlights how cultural soft power is leveraged to build lasting international relationships that transcend political fluctuations.</w:t>
      </w:r>
    </w:p>
    <w:bookmarkEnd w:id="21"/>
    <w:bookmarkStart w:id="22" w:name="X03f17c9c7a8bc1e46e41d24c4d899fc12f73f0b"/>
    <w:p>
      <w:pPr>
        <w:pStyle w:val="Heading3"/>
      </w:pPr>
      <w:r>
        <w:t xml:space="preserve">Economic Diplomacy and Strategic Partnerships</w:t>
      </w:r>
    </w:p>
    <w:p>
      <w:pPr>
        <w:pStyle w:val="FirstParagraph"/>
      </w:pPr>
      <w:r>
        <w:t xml:space="preserve">Beyond culture, the economic dimension of diplomacy is critical. The</w:t>
      </w:r>
      <w:r>
        <w:t xml:space="preserve"> </w:t>
      </w:r>
      <w:r>
        <w:t xml:space="preserve">Diplomat</w:t>
      </w:r>
      <w:r>
        <w:t xml:space="preserve"> </w:t>
      </w:r>
      <w:r>
        <w:t xml:space="preserve">in this urban context plays a pivotal role in attracting foreign investment and facilitating trade.</w:t>
      </w:r>
      <w:r>
        <w:t xml:space="preserve"> </w:t>
      </w:r>
      <w:r>
        <w:t xml:space="preserve">Spain Barcelona</w:t>
      </w:r>
      <w:r>
        <w:t xml:space="preserve"> </w:t>
      </w:r>
      <w:r>
        <w:t xml:space="preserve">boasts a robust tech sector and a major port that handles millions of tons of cargo annually. The city’s diplomatic corps works tirelessly to maintain these economic arteries, ensuring that the city remains competitive in the global market. This involves negotiating free-trade agreements at the local level and participating in international forums alongside national governments.</w:t>
      </w:r>
    </w:p>
    <w:bookmarkEnd w:id="22"/>
    <w:bookmarkEnd w:id="23"/>
    <w:bookmarkStart w:id="26" w:name="the-specific-dynamics-of-spain-barcelona"/>
    <w:p>
      <w:pPr>
        <w:pStyle w:val="Heading2"/>
      </w:pPr>
      <w:r>
        <w:t xml:space="preserve">The Specific Dynamics of Spain Barcelona</w:t>
      </w:r>
    </w:p>
    <w:p>
      <w:pPr>
        <w:pStyle w:val="FirstParagraph"/>
      </w:pPr>
      <w:r>
        <w:t xml:space="preserve">Spain Barcelona</w:t>
      </w:r>
      <w:r>
        <w:t xml:space="preserve"> </w:t>
      </w:r>
      <w:r>
        <w:t xml:space="preserve">presents a unique case study due to its political complexity. As the capital of Catalonia, it operates within a framework that often challenges the central government in Madrid. This tension adds layers of complexity to any diplomatic initiative undertaken by local officials.</w:t>
      </w:r>
    </w:p>
    <w:bookmarkStart w:id="24" w:name="navigating-political-sensitivities"/>
    <w:p>
      <w:pPr>
        <w:pStyle w:val="Heading3"/>
      </w:pPr>
      <w:r>
        <w:t xml:space="preserve">Navigating Political Sensitivities</w:t>
      </w:r>
    </w:p>
    <w:p>
      <w:pPr>
        <w:pStyle w:val="FirstParagraph"/>
      </w:pPr>
      <w:r>
        <w:t xml:space="preserve">The activities of a</w:t>
      </w:r>
      <w:r>
        <w:t xml:space="preserve"> </w:t>
      </w:r>
      <w:r>
        <w:t xml:space="preserve">Diplomat</w:t>
      </w:r>
      <w:r>
        <w:t xml:space="preserve"> </w:t>
      </w:r>
      <w:r>
        <w:t xml:space="preserve">in this region must be carefully calibrated to avoid exacerbating political tensions. The case study examines how international partners engage with</w:t>
      </w:r>
      <w:r>
        <w:t xml:space="preserve"> </w:t>
      </w:r>
      <w:r>
        <w:t xml:space="preserve">Spain Barcelona</w:t>
      </w:r>
      <w:r>
        <w:t xml:space="preserve"> </w:t>
      </w:r>
      <w:r>
        <w:t xml:space="preserve">while respecting the sovereignty of Spain. This requires a nuanced approach, where diplomatic engagements are focused on specific sectors such as climate change, urban planning, and public health, areas where collaboration is less politically charged but highly impactful.</w:t>
      </w:r>
    </w:p>
    <w:bookmarkEnd w:id="24"/>
    <w:bookmarkStart w:id="25" w:name="the-mediterranean-connection"/>
    <w:p>
      <w:pPr>
        <w:pStyle w:val="Heading3"/>
      </w:pPr>
      <w:r>
        <w:t xml:space="preserve">The Mediterranean Connection</w:t>
      </w:r>
    </w:p>
    <w:p>
      <w:pPr>
        <w:pStyle w:val="FirstParagraph"/>
      </w:pPr>
      <w:r>
        <w:t xml:space="preserve">A key aspect of the</w:t>
      </w:r>
      <w:r>
        <w:t xml:space="preserve"> </w:t>
      </w:r>
      <w:r>
        <w:t xml:space="preserve">Spain Barcelona</w:t>
      </w:r>
      <w:r>
        <w:t xml:space="preserve"> </w:t>
      </w:r>
      <w:r>
        <w:t xml:space="preserve">case study is its relationship with other Mediterranean cities. The city has established robust networks with counterparts in North Africa, Southern Europe, and the Levant. These relationships are facilitated by local diplomats who understand the shared challenges of climate change, migration, and tourism management. This regional diplomacy enhances</w:t>
      </w:r>
      <w:r>
        <w:t xml:space="preserve"> </w:t>
      </w:r>
      <w:r>
        <w:t xml:space="preserve">Spain Barcelona</w:t>
      </w:r>
      <w:r>
        <w:t xml:space="preserve">'s influence far beyond its immediate borders.</w:t>
      </w:r>
    </w:p>
    <w:bookmarkEnd w:id="25"/>
    <w:bookmarkEnd w:id="26"/>
    <w:bookmarkStart w:id="29" w:name="X97c9e36fa2e4037c1451abc5a683af91a5b43d0"/>
    <w:p>
      <w:pPr>
        <w:pStyle w:val="Heading2"/>
      </w:pPr>
      <w:r>
        <w:t xml:space="preserve">Challenges and Opportunities in Modern Urban Diplomacy</w:t>
      </w:r>
    </w:p>
    <w:p>
      <w:pPr>
        <w:pStyle w:val="FirstParagraph"/>
      </w:pPr>
      <w:r>
        <w:t xml:space="preserve">The case study identifies several challenges faced by the modern diplomat in an urban context. One significant hurdle is the lack of formal recognition. Unlike state diplomats, city envoys do not always enjoy diplomatic immunity or formal status in international treaties. This can complicate negotiations and limit their authority.</w:t>
      </w:r>
    </w:p>
    <w:bookmarkStart w:id="27" w:name="resource-allocation"/>
    <w:p>
      <w:pPr>
        <w:pStyle w:val="Heading3"/>
      </w:pPr>
      <w:r>
        <w:t xml:space="preserve">Resource Allocation</w:t>
      </w:r>
    </w:p>
    <w:p>
      <w:pPr>
        <w:pStyle w:val="FirstParagraph"/>
      </w:pPr>
      <w:r>
        <w:t xml:space="preserve">Municipal budgets are often constrained compared to national governments. A diplomat working for</w:t>
      </w:r>
      <w:r>
        <w:t xml:space="preserve"> </w:t>
      </w:r>
      <w:r>
        <w:t xml:space="preserve">Spain Barcelona</w:t>
      </w:r>
      <w:r>
        <w:t xml:space="preserve"> </w:t>
      </w:r>
      <w:r>
        <w:t xml:space="preserve">must achieve maximum impact with limited resources. This necessitates innovative strategies, such as digital diplomacy and public-private partnerships, to extend the city's reach.</w:t>
      </w:r>
    </w:p>
    <w:bookmarkEnd w:id="27"/>
    <w:bookmarkStart w:id="28" w:name="digital-diplomacy"/>
    <w:p>
      <w:pPr>
        <w:pStyle w:val="Heading3"/>
      </w:pPr>
      <w:r>
        <w:t xml:space="preserve">Digital Diplomacy</w:t>
      </w:r>
    </w:p>
    <w:p>
      <w:pPr>
        <w:pStyle w:val="FirstParagraph"/>
      </w:pPr>
      <w:r>
        <w:t xml:space="preserve">The rise of digital platforms has transformed how diplomats operate. In</w:t>
      </w:r>
      <w:r>
        <w:t xml:space="preserve"> </w:t>
      </w:r>
      <w:r>
        <w:t xml:space="preserve">Spain Barcelona</w:t>
      </w:r>
      <w:r>
        <w:t xml:space="preserve">, social media campaigns and virtual exchanges have become vital tools for engaging with global audiences. The case study illustrates how digital initiatives can amplify the voice of the city, allowing it to bypass traditional gatekeepers and connect directly with citizens worldwide.</w:t>
      </w:r>
    </w:p>
    <w:bookmarkEnd w:id="28"/>
    <w:bookmarkEnd w:id="29"/>
    <w:bookmarkStart w:id="31" w:name="conclusion-the-future-of-diplomacy"/>
    <w:p>
      <w:pPr>
        <w:pStyle w:val="Heading2"/>
      </w:pPr>
      <w:r>
        <w:t xml:space="preserve">Conclusion: The Future of Diplomacy</w:t>
      </w:r>
    </w:p>
    <w:p>
      <w:pPr>
        <w:pStyle w:val="FirstParagraph"/>
      </w:pPr>
      <w:r>
        <w:t xml:space="preserve">This case study underscores the evolving nature of diplomacy in the 21st century. The figure of the diplomat is no longer confined to embassies and consulates; it now extends into city halls and municipal offices. In</w:t>
      </w:r>
      <w:r>
        <w:t xml:space="preserve"> </w:t>
      </w:r>
      <w:r>
        <w:t xml:space="preserve">Spain Barcelona</w:t>
      </w:r>
      <w:r>
        <w:t xml:space="preserve">, we see a prime example of how urban centers can exercise diplomatic agency, fostering international cooperation on critical issues such as sustainability, culture, and economic development.</w:t>
      </w:r>
    </w:p>
    <w:p>
      <w:pPr>
        <w:pStyle w:val="BodyText"/>
      </w:pPr>
      <w:r>
        <w:t xml:space="preserve">The lessons learned from this case study suggest that the future of diplomacy lies in collaboration across different levels of government. As global challenges become increasingly complex and interconnected, the ability of cities like</w:t>
      </w:r>
      <w:r>
        <w:t xml:space="preserve"> </w:t>
      </w:r>
      <w:r>
        <w:t xml:space="preserve">Spain Barcelona</w:t>
      </w:r>
      <w:r>
        <w:t xml:space="preserve"> </w:t>
      </w:r>
      <w:r>
        <w:t xml:space="preserve">to act as proactive diplomats will be crucial. By leveraging their unique strengths and navigating political complexities with agility, these urban leaders can shape a more cooperative and integrated world.</w:t>
      </w:r>
    </w:p>
    <w:bookmarkStart w:id="30" w:name="key-takeaways"/>
    <w:p>
      <w:pPr>
        <w:pStyle w:val="Heading3"/>
      </w:pPr>
      <w:r>
        <w:t xml:space="preserve">Key Takeaways</w:t>
      </w:r>
    </w:p>
    <w:p>
      <w:pPr>
        <w:numPr>
          <w:ilvl w:val="0"/>
          <w:numId w:val="1001"/>
        </w:numPr>
        <w:pStyle w:val="Compact"/>
      </w:pPr>
      <w:r>
        <w:rPr>
          <w:bCs/>
          <w:b/>
        </w:rPr>
        <w:t xml:space="preserve">Diplomat Role Redefined:</w:t>
      </w:r>
      <w:r>
        <w:t xml:space="preserve"> </w:t>
      </w:r>
      <w:r>
        <w:t xml:space="preserve">In urban settings, the diplomat acts as a bridge for cultural, economic, and social exchange rather than solely political representation.</w:t>
      </w:r>
    </w:p>
    <w:p>
      <w:pPr>
        <w:numPr>
          <w:ilvl w:val="0"/>
          <w:numId w:val="1001"/>
        </w:numPr>
        <w:pStyle w:val="Compact"/>
      </w:pPr>
      <w:r>
        <w:rPr>
          <w:bCs/>
          <w:b/>
        </w:rPr>
        <w:t xml:space="preserve">Spatial Specificity:</w:t>
      </w:r>
      <w:r>
        <w:t xml:space="preserve"> </w:t>
      </w:r>
      <w:r>
        <w:t xml:space="preserve">The context of Spain Barcelona highlights how regional identity and political status influence diplomatic strategies.</w:t>
      </w:r>
    </w:p>
    <w:p>
      <w:pPr>
        <w:numPr>
          <w:ilvl w:val="0"/>
          <w:numId w:val="1001"/>
        </w:numPr>
        <w:pStyle w:val="Compact"/>
      </w:pPr>
      <w:r>
        <w:rPr>
          <w:bCs/>
          <w:b/>
        </w:rPr>
        <w:t xml:space="preserve">Multilateral Engagement:</w:t>
      </w:r>
      <w:r>
        <w:t xml:space="preserve"> </w:t>
      </w:r>
      <w:r>
        <w:t xml:space="preserve">Successful diplomacy in this case study relies on building networks with other cities and international organizations, bypassing traditional state-centric models.</w:t>
      </w:r>
    </w:p>
    <w:bookmarkEnd w:id="30"/>
    <w:p>
      <w:pPr>
        <w:pStyle w:val="FirstParagraph"/>
      </w:pPr>
      <w:r>
        <w:t xml:space="preserve">In conclusion, the case of the diplomat in Spain Barcelona serves as a model for understanding how cities can play an active role in global affairs. It demonstrates that diplomacy is not just about governments talking to governments; it is about people and places connecting across borders. As we look to the future, recognizing and supporting these urban diplomatic efforts will be essential for fostering peace, prosperity, and mutual understanding on a global scale.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Diplomat: A Strategic Case Study in Spain Barcelona</dc:title>
  <dc:creator/>
  <dc:language>en</dc:language>
  <cp:keywords/>
  <dcterms:created xsi:type="dcterms:W3CDTF">2026-07-29T07:50:50Z</dcterms:created>
  <dcterms:modified xsi:type="dcterms:W3CDTF">2026-07-29T07:50:50Z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