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8fba1ca3a303168eada6cb0df100cad564be87"/>
    <w:p>
      <w:pPr>
        <w:pStyle w:val="Heading1"/>
      </w:pPr>
      <w:r>
        <w:t xml:space="preserve">The Role of a Diplomat in United Arab Emirates Abu Dhabi: A Strategic Case Study on International Relations, Economic Diplomacy, and Cultural Integration</w:t>
      </w:r>
    </w:p>
    <w:bookmarkStart w:id="20" w:name="executive-summary"/>
    <w:p>
      <w:pPr>
        <w:pStyle w:val="Heading2"/>
      </w:pPr>
      <w:r>
        <w:t xml:space="preserve">Executive Summary</w:t>
      </w:r>
    </w:p>
    <w:p>
      <w:pPr>
        <w:pStyle w:val="FirstParagraph"/>
      </w:pPr>
      <w:r>
        <w:t xml:space="preserve">In the rapidly evolving landscape of modern international relations, the position of a Diplomat has transcended traditional statecraft to become a multifaceted role encompassing economic facilitation, cultural bridge-building, and strategic alliance formation. This case study examines the critical function of a Diplomat operating within United Arab Emirates Abu Dhabi. As the capital city serves as the political and administrative heart of the nation, it offers a unique environment where high-level geopolitical strategy intersects with rapid economic diversification. By analyzing specific operational scenarios, this document highlights how effective diplomatic engagement in Abu Dhabi drives mutual growth between foreign missions and host institutions.</w:t>
      </w:r>
    </w:p>
    <w:bookmarkEnd w:id="20"/>
    <w:bookmarkStart w:id="21" w:name="X791e43a2b633dd5b4118e5af5bc9ccc140023a5"/>
    <w:p>
      <w:pPr>
        <w:pStyle w:val="Heading2"/>
      </w:pPr>
      <w:r>
        <w:t xml:space="preserve">Contextual Background: The Strategic Importance of Abu Dhabi</w:t>
      </w:r>
    </w:p>
    <w:p>
      <w:pPr>
        <w:pStyle w:val="FirstParagraph"/>
      </w:pPr>
      <w:r>
        <w:t xml:space="preserve">United Arab Emirates Abu Dhabi stands as one of the most influential capitals in the Middle East. Unlike its neighbor Dubai, which is often characterized by commercial tourism and retail, United Arab Emirates Abu Dhabi is defined by its governmental presence, energy sector dominance, and growing cultural institutions. For any foreign nation seeking to establish or deepen ties with the region, engaging with a Diplomat in this specific locale is paramount. The city acts as the nerve center for policy-making regarding energy security (oil and gas), renewable energy transition (such as Masdar City initiatives), and regional stability. Consequently, the work of a Diplomat here is not merely ceremonial; it is deeply embedded in high-stakes negotiations involving sovereign wealth funds, government-to-government agreements, and international regulatory frameworks.</w:t>
      </w:r>
    </w:p>
    <w:bookmarkEnd w:id="21"/>
    <w:bookmarkStart w:id="25" w:name="Xcbca32f71d4225b36364d7551d0e7d4557a5053"/>
    <w:p>
      <w:pPr>
        <w:pStyle w:val="Heading2"/>
      </w:pPr>
      <w:r>
        <w:t xml:space="preserve">Case Scenario: Facilitating Green Energy Partnerships</w:t>
      </w:r>
    </w:p>
    <w:p>
      <w:pPr>
        <w:pStyle w:val="FirstParagraph"/>
      </w:pPr>
      <w:r>
        <w:t xml:space="preserve">To illustrate the practical application of diplomatic duties in this region, we examine a hypothetical yet realistic case study involving a European Union member state seeking to expand its renewable energy technology exports to United Arab Emirates Abu Dhabi. Let us designate this foreign representative as Ambassador Elena Rossi, serving as the primary Diplomat for her nation’s embassy in Abu Dhabi.</w:t>
      </w:r>
    </w:p>
    <w:bookmarkStart w:id="22" w:name="the-challenge"/>
    <w:p>
      <w:pPr>
        <w:pStyle w:val="Heading3"/>
      </w:pPr>
      <w:r>
        <w:t xml:space="preserve">The Challenge</w:t>
      </w:r>
    </w:p>
    <w:p>
      <w:pPr>
        <w:pStyle w:val="FirstParagraph"/>
      </w:pPr>
      <w:r>
        <w:t xml:space="preserve">The challenge faced by Ambassador Rossi was not a lack of interest from the local market, but rather complex regulatory hurdles and intense competition from other global powers. The client entities in United Arab Emirates Abu Dhabi, specifically major state-owned energy conglomerates and emerging green tech startups, required assurance on long-term technical support, data sovereignty compliance with EU standards, and secure supply chains. Traditional trade missions had failed to yield significant contracts because the local government prioritized strategic alignment over mere price competitiveness.</w:t>
      </w:r>
    </w:p>
    <w:bookmarkEnd w:id="22"/>
    <w:bookmarkStart w:id="23" w:name="the-diplomatic-intervention"/>
    <w:p>
      <w:pPr>
        <w:pStyle w:val="Heading3"/>
      </w:pPr>
      <w:r>
        <w:t xml:space="preserve">The Diplomatic Intervention</w:t>
      </w:r>
    </w:p>
    <w:p>
      <w:pPr>
        <w:pStyle w:val="FirstParagraph"/>
      </w:pPr>
      <w:r>
        <w:t xml:space="preserve">Recognizing the unique geopolitical climate of United Arab Emirates Abu Dhabi, Ambassador Rossi adopted a holistic diplomatic approach. First, she leveraged her position within the broader foreign community in Abu Dhabi to form a coalition of European nations interested in green technology. This unified front allowed for greater leverage during high-level talks with Ministry officials.</w:t>
      </w:r>
    </w:p>
    <w:p>
      <w:pPr>
        <w:pStyle w:val="BodyText"/>
      </w:pPr>
      <w:r>
        <w:t xml:space="preserve">Secondly, Ambassador Rossi understood that in United Arab Emirates Abu Dhabi, personal relationships and trust are foundational to business success. She facilitated exclusive roundtable discussions between her nation’s leading engineers and their Abu Dhabi counterparts within the culturally significant setting of Al Qasr or similar prestigious venues. These interactions were not just about contracts; they were about building a narrative of shared sustainable futures. By aligning her nation’s technological offerings with the United Arab Emirates Abu Dhabi national agenda—specifically Vision 2030 and subsequent sustainability goals—she transformed a commercial transaction into a strategic partnership.</w:t>
      </w:r>
    </w:p>
    <w:bookmarkEnd w:id="23"/>
    <w:bookmarkStart w:id="24" w:name="the-outcome"/>
    <w:p>
      <w:pPr>
        <w:pStyle w:val="Heading3"/>
      </w:pPr>
      <w:r>
        <w:t xml:space="preserve">The Outcome</w:t>
      </w:r>
    </w:p>
    <w:p>
      <w:pPr>
        <w:pStyle w:val="FirstParagraph"/>
      </w:pPr>
      <w:r>
        <w:t xml:space="preserve">Through sustained diplomatic engagement, the mission resulted in a landmark Memorandum of Understanding (MoU) signed at the Sheikh Zayed Grand Mosque Center, symbolizing peace and cooperation. The agreement included joint ventures for solar grid integration and research collaborations with Khalifa University. This case demonstrates that a Diplomat in United Arab Emirates Abu Dhabi acts as an architect of trust, translating abstract policy goals into tangible economic benefits.</w:t>
      </w:r>
    </w:p>
    <w:bookmarkEnd w:id="24"/>
    <w:bookmarkEnd w:id="25"/>
    <w:bookmarkStart w:id="28" w:name="the-multifaceted-role-beyond-trade"/>
    <w:p>
      <w:pPr>
        <w:pStyle w:val="Heading2"/>
      </w:pPr>
      <w:r>
        <w:t xml:space="preserve">The Multifaceted Role: Beyond Trade</w:t>
      </w:r>
    </w:p>
    <w:p>
      <w:pPr>
        <w:pStyle w:val="FirstParagraph"/>
      </w:pPr>
      <w:r>
        <w:t xml:space="preserve">While economic diplomacy is crucial, the role of a Diplomat in United Arab Emirates Abu Dhabi extends significantly into cultural and social spheres. The emirate is a melting pot of cultures, with expatriates comprising the majority of the population. A successful Diplomat must navigate this diversity with sensitivity.</w:t>
      </w:r>
    </w:p>
    <w:bookmarkStart w:id="26" w:name="cultural-bridge-building"/>
    <w:p>
      <w:pPr>
        <w:pStyle w:val="Heading3"/>
      </w:pPr>
      <w:r>
        <w:t xml:space="preserve">Cultural Bridge-Building</w:t>
      </w:r>
    </w:p>
    <w:p>
      <w:pPr>
        <w:pStyle w:val="FirstParagraph"/>
      </w:pPr>
      <w:r>
        <w:t xml:space="preserve">In Abu Dhabi, cultural diplomacy is a tool for soft power. Ambassadors are expected to promote their home country’s arts, language, and educational opportunities. For instance, hosting art exhibitions at the Louvre Abu Dhabi or facilitating student exchange programs with Zayed University requires meticulous coordination between the Diplomat and local cultural authorities. This engagement fosters goodwill among the Emirati population and expatriates alike, creating a favorable environment for political cooperation.</w:t>
      </w:r>
    </w:p>
    <w:bookmarkEnd w:id="26"/>
    <w:bookmarkStart w:id="27" w:name="consular-services-and-crisis-management"/>
    <w:p>
      <w:pPr>
        <w:pStyle w:val="Heading3"/>
      </w:pPr>
      <w:r>
        <w:t xml:space="preserve">Consular Services and Crisis Management</w:t>
      </w:r>
    </w:p>
    <w:p>
      <w:pPr>
        <w:pStyle w:val="FirstParagraph"/>
      </w:pPr>
      <w:r>
        <w:t xml:space="preserve">United Arab Emirates Abu Dhabi is a safe haven in a volatile region, attracting tourists, students, and business travelers from around the globe. A significant portion of a Diplomat’s workload involves consular duties. This includes assisting citizens in distress, handling emergencies during regional conflicts or health crises (such as pandemic responses), and navigating the local legal system. Understanding the intricacies of UAE law is essential for any Diplomat to provide effective assistance while respecting local sovereignty.</w:t>
      </w:r>
    </w:p>
    <w:bookmarkEnd w:id="27"/>
    <w:bookmarkEnd w:id="28"/>
    <w:bookmarkStart w:id="29" w:name="strategic-challenges-and-adaptation"/>
    <w:p>
      <w:pPr>
        <w:pStyle w:val="Heading2"/>
      </w:pPr>
      <w:r>
        <w:t xml:space="preserve">Strategic Challenges and Adaptation</w:t>
      </w:r>
    </w:p>
    <w:p>
      <w:pPr>
        <w:pStyle w:val="FirstParagraph"/>
      </w:pPr>
      <w:r>
        <w:t xml:space="preserve">Operating as a Diplomat in United Arab Emirates Abu Dhabi presents unique challenges. The pace of change in the capital is swift, with new legislation, free zone regulations, and political initiatives emerging frequently. A Diplomat must possess agility and a deep understanding of local bureaucracy.</w:t>
      </w:r>
    </w:p>
    <w:p>
      <w:pPr>
        <w:pStyle w:val="BodyText"/>
      </w:pPr>
      <w:r>
        <w:t xml:space="preserve">Furthermore, the geopolitical dynamics of the Middle East require careful navigation. A Diplomat must balance relations with regional powers while maintaining their nation’s independent foreign policy stance. In United Arab Emirates Abu Dhabi, neutrality and respect for Islamic traditions are non-negotiable prerequisites for success. Missteps in cultural etiquette or political sensitivity can derail months of diplomatic progress.</w:t>
      </w:r>
    </w:p>
    <w:bookmarkEnd w:id="29"/>
    <w:bookmarkStart w:id="30" w:name="conclusion"/>
    <w:p>
      <w:pPr>
        <w:pStyle w:val="Heading2"/>
      </w:pPr>
      <w:r>
        <w:t xml:space="preserve">Conclusion</w:t>
      </w:r>
    </w:p>
    <w:p>
      <w:pPr>
        <w:pStyle w:val="FirstParagraph"/>
      </w:pPr>
      <w:r>
        <w:t xml:space="preserve">The case study of a Diplomat in United Arab Emirates Abu Dhabi reveals a profession that is dynamic, demanding, and indispensable. It is no longer sufficient to simply deliver messages between capitals; a modern Diplomat must be an entrepreneur of relationships, a cultural ambassador, and a strategic analyst. In the context of United Arab Emirates Abu Dhabi—a hub where tradition meets futurism—the impact of effective diplomacy is measured not just in signed treaties, but in sustained partnerships that drive economic growth and mutual understanding. For nations aiming to influence or engage with the Gulf region, investing in high-caliber diplomatic representation within Abu Dhabi remains a strategic imperative for long-term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2026-07-29T08:05:23Z</dcterms:created>
  <dcterms:modified xsi:type="dcterms:W3CDTF">2026-07-29T08:05:23Z</dcterms:modified>
</cp:coreProperties>
</file>

<file path=docProps/custom.xml><?xml version="1.0" encoding="utf-8"?>
<Properties xmlns="http://schemas.openxmlformats.org/officeDocument/2006/custom-properties" xmlns:vt="http://schemas.openxmlformats.org/officeDocument/2006/docPropsVTypes"/>
</file>