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Primary</w:t>
      </w:r>
      <w:r>
        <w:t xml:space="preserve"> </w:t>
      </w:r>
      <w:r>
        <w:t xml:space="preserve">Care</w:t>
      </w:r>
      <w:r>
        <w:t xml:space="preserve"> </w:t>
      </w:r>
      <w:r>
        <w:t xml:space="preserve">Standards</w:t>
      </w:r>
      <w:r>
        <w:t xml:space="preserve"> </w:t>
      </w:r>
      <w:r>
        <w:t xml:space="preserve">for</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Beijing</w:t>
      </w:r>
    </w:p>
    <w:bookmarkStart w:id="28" w:name="X0ce23485d828b72e6a2e537dffabab0514ab363"/>
    <w:p>
      <w:pPr>
        <w:pStyle w:val="Heading1"/>
      </w:pPr>
      <w:r>
        <w:t xml:space="preserve">Case Study Analysis of the Doctor General Practitioner Role within the Healthcare Landscape of China Beijing</w:t>
      </w:r>
    </w:p>
    <w:p>
      <w:pPr>
        <w:pStyle w:val="FirstParagraph"/>
      </w:pPr>
      <w:r>
        <w:t xml:space="preserve">The evolution of primary healthcare systems globally has placed significant emphasis on the role of the</w:t>
      </w:r>
      <w:r>
        <w:t xml:space="preserve"> </w:t>
      </w:r>
      <w:r>
        <w:rPr>
          <w:bCs/>
          <w:b/>
        </w:rPr>
        <w:t xml:space="preserve">Doctor General Practitioner</w:t>
      </w:r>
      <w:r>
        <w:t xml:space="preserve">. This document serves as a comprehensive case study examining how this specific medical professional operates, adapts, and thrives within the unique socio-economic and regulatory environment of</w:t>
      </w:r>
      <w:r>
        <w:t xml:space="preserve"> </w:t>
      </w:r>
      <w:r>
        <w:rPr>
          <w:bCs/>
          <w:b/>
        </w:rPr>
        <w:t xml:space="preserve">China Beijing</w:t>
      </w:r>
      <w:r>
        <w:t xml:space="preserve">. As one of China's most developed municipalities, Beijing presents a complex healthcare ecosystem characterized by high population density, rapid urbanization, and an aging demographic. Understanding the nuances of practice in this region is essential for stakeholders interested in healthcare delivery models in Tier-1 Chinese cities.</w:t>
      </w:r>
    </w:p>
    <w:bookmarkStart w:id="20" w:name="executive-summary"/>
    <w:p>
      <w:pPr>
        <w:pStyle w:val="Heading2"/>
      </w:pPr>
      <w:r>
        <w:t xml:space="preserve">Executive Summary</w:t>
      </w:r>
    </w:p>
    <w:p>
      <w:pPr>
        <w:pStyle w:val="FirstParagraph"/>
      </w:pPr>
      <w:r>
        <w:t xml:space="preserve">This case study explores the operational dynamics of a</w:t>
      </w:r>
      <w:r>
        <w:t xml:space="preserve"> </w:t>
      </w:r>
      <w:r>
        <w:rPr>
          <w:bCs/>
          <w:b/>
        </w:rPr>
        <w:t xml:space="preserve">Doctor General Practitioner</w:t>
      </w:r>
      <w:r>
        <w:t xml:space="preserve"> </w:t>
      </w:r>
      <w:r>
        <w:t xml:space="preserve">situated in</w:t>
      </w:r>
      <w:r>
        <w:t xml:space="preserve"> </w:t>
      </w:r>
      <w:r>
        <w:rPr>
          <w:bCs/>
          <w:b/>
        </w:rPr>
        <w:t xml:space="preserve">China Beijing</w:t>
      </w:r>
      <w:r>
        <w:t xml:space="preserve">. It analyzes the challenges and opportunities inherent to the local market, including patient expectations, technological integration, and policy implications. The study highlights how traditional general practice is being redefined by digital health initiatives and increasing demand for high-quality primary care services.</w:t>
      </w:r>
    </w:p>
    <w:bookmarkEnd w:id="20"/>
    <w:bookmarkStart w:id="21" w:name="X2b560e2fc6d2d4d65dd2f8cc234090507b8a9d1"/>
    <w:p>
      <w:pPr>
        <w:pStyle w:val="Heading2"/>
      </w:pPr>
      <w:r>
        <w:t xml:space="preserve">The Context of Healthcare in China Beijing</w:t>
      </w:r>
    </w:p>
    <w:p>
      <w:pPr>
        <w:pStyle w:val="FirstParagraph"/>
      </w:pPr>
      <w:r>
        <w:rPr>
          <w:bCs/>
          <w:b/>
        </w:rPr>
        <w:t xml:space="preserve">China Beijing</w:t>
      </w:r>
      <w:r>
        <w:t xml:space="preserve"> </w:t>
      </w:r>
      <w:r>
        <w:t xml:space="preserve">stands as a microcosm of modern Chinese healthcare challenges and innovations. The municipality is home to some of the country's most prestigious tertiary hospitals, which often attract patients from across the nation due to their specialized expertise. Consequently,</w:t>
      </w:r>
      <w:r>
        <w:t xml:space="preserve"> </w:t>
      </w:r>
      <w:r>
        <w:rPr>
          <w:bCs/>
          <w:b/>
        </w:rPr>
        <w:t xml:space="preserve">China Beijing</w:t>
      </w:r>
      <w:r>
        <w:t xml:space="preserve"> </w:t>
      </w:r>
      <w:r>
        <w:t xml:space="preserve">faces a significant disparity in resource distribution between top-tier specialized centers and community-level primary care facilities. For a</w:t>
      </w:r>
      <w:r>
        <w:t xml:space="preserve"> </w:t>
      </w:r>
      <w:r>
        <w:rPr>
          <w:bCs/>
          <w:b/>
        </w:rPr>
        <w:t xml:space="preserve">Doctor General Practitioner</w:t>
      </w:r>
      <w:r>
        <w:t xml:space="preserve">, this creates a unique pressure point: they are expected to serve as the primary gatekeepers of the healthcare system, managing chronic diseases and minor acute conditions to alleviate the burden on large hospitals.</w:t>
      </w:r>
    </w:p>
    <w:p>
      <w:pPr>
        <w:pStyle w:val="BodyText"/>
      </w:pPr>
      <w:r>
        <w:t xml:space="preserve">The population in</w:t>
      </w:r>
      <w:r>
        <w:t xml:space="preserve"> </w:t>
      </w:r>
      <w:r>
        <w:rPr>
          <w:bCs/>
          <w:b/>
        </w:rPr>
        <w:t xml:space="preserve">China Beijing</w:t>
      </w:r>
      <w:r>
        <w:t xml:space="preserve"> </w:t>
      </w:r>
      <w:r>
        <w:t xml:space="preserve">is not only dense but also increasingly affluent and health-conscious. Residents have access to a wide array of medical options, ranging from public community health centers (CHCs) to private international clinics. This diversity forces the</w:t>
      </w:r>
      <w:r>
        <w:t xml:space="preserve"> </w:t>
      </w:r>
      <w:r>
        <w:rPr>
          <w:bCs/>
          <w:b/>
        </w:rPr>
        <w:t xml:space="preserve">Doctor General Practitioner</w:t>
      </w:r>
      <w:r>
        <w:t xml:space="preserve"> </w:t>
      </w:r>
      <w:r>
        <w:t xml:space="preserve">in</w:t>
      </w:r>
      <w:r>
        <w:t xml:space="preserve"> </w:t>
      </w:r>
      <w:r>
        <w:rPr>
          <w:bCs/>
          <w:b/>
        </w:rPr>
        <w:t xml:space="preserve">China Beijing</w:t>
      </w:r>
      <w:r>
        <w:t xml:space="preserve"> </w:t>
      </w:r>
      <w:r>
        <w:t xml:space="preserve">to constantly elevate their standard of care, communication skills, and patient experience management.</w:t>
      </w:r>
    </w:p>
    <w:bookmarkEnd w:id="21"/>
    <w:bookmarkStart w:id="22" w:name="Xeab0ebf838b16850aaaec27d1c19e9ef45d6afc"/>
    <w:p>
      <w:pPr>
        <w:pStyle w:val="Heading2"/>
      </w:pPr>
      <w:r>
        <w:t xml:space="preserve">The Role of the Doctor General Practitioner</w:t>
      </w:r>
    </w:p>
    <w:p>
      <w:pPr>
        <w:pStyle w:val="FirstParagraph"/>
      </w:pPr>
      <w:r>
        <w:t xml:space="preserve">In this case study, the</w:t>
      </w:r>
      <w:r>
        <w:t xml:space="preserve"> </w:t>
      </w:r>
      <w:r>
        <w:rPr>
          <w:bCs/>
          <w:b/>
        </w:rPr>
        <w:t xml:space="preserve">Doctor General Practitioner</w:t>
      </w:r>
      <w:r>
        <w:t xml:space="preserve">, referred to here as Dr. Li for illustrative purposes, operates within a modernized Community Health Center in the Haidian District of Beijing. The role extends far beyond basic consultation. Dr. Li is responsible for:</w:t>
      </w:r>
    </w:p>
    <w:p>
      <w:pPr>
        <w:numPr>
          <w:ilvl w:val="0"/>
          <w:numId w:val="1001"/>
        </w:numPr>
        <w:pStyle w:val="Compact"/>
      </w:pPr>
      <w:r>
        <w:rPr>
          <w:bCs/>
          <w:b/>
        </w:rPr>
        <w:t xml:space="preserve">Disease Management:</w:t>
      </w:r>
      <w:r>
        <w:t xml:space="preserve"> </w:t>
      </w:r>
      <w:r>
        <w:t xml:space="preserve">Monitoring chronic conditions such as hypertension and diabetes, which are prevalent among the aging population in</w:t>
      </w:r>
      <w:r>
        <w:t xml:space="preserve"> </w:t>
      </w:r>
      <w:r>
        <w:rPr>
          <w:bCs/>
          <w:b/>
        </w:rPr>
        <w:t xml:space="preserve">China Beijing</w:t>
      </w:r>
      <w:r>
        <w:t xml:space="preserve">.</w:t>
      </w:r>
    </w:p>
    <w:p>
      <w:pPr>
        <w:numPr>
          <w:ilvl w:val="0"/>
          <w:numId w:val="1001"/>
        </w:numPr>
        <w:pStyle w:val="Compact"/>
      </w:pPr>
      <w:r>
        <w:rPr>
          <w:bCs/>
          <w:b/>
        </w:rPr>
        <w:t xml:space="preserve">Patient Education:</w:t>
      </w:r>
    </w:p>
    <w:p>
      <w:pPr>
        <w:numPr>
          <w:ilvl w:val="0"/>
          <w:numId w:val="1001"/>
        </w:numPr>
        <w:pStyle w:val="Compact"/>
      </w:pPr>
      <w:r>
        <w:rPr>
          <w:bCs/>
          <w:b/>
        </w:rPr>
        <w:t xml:space="preserve">Triage and Referral:</w:t>
      </w:r>
      <w:r>
        <w:t xml:space="preserve"> </w:t>
      </w:r>
      <w:r>
        <w:t xml:space="preserve">Determining when a patient requires specialized care at a tertiary hospital, thereby optimizing resource allocation.</w:t>
      </w:r>
    </w:p>
    <w:p>
      <w:pPr>
        <w:numPr>
          <w:ilvl w:val="0"/>
          <w:numId w:val="1001"/>
        </w:numPr>
        <w:pStyle w:val="Compact"/>
      </w:pPr>
      <w:r>
        <w:rPr>
          <w:bCs/>
          <w:b/>
        </w:rPr>
        <w:t xml:space="preserve">Promotive Health Services:</w:t>
      </w:r>
      <w:r>
        <w:t xml:space="preserve"> </w:t>
      </w:r>
      <w:r>
        <w:t xml:space="preserve">Engaging in community wellness programs, vaccination drives, and preventive screenings.</w:t>
      </w:r>
    </w:p>
    <w:p>
      <w:pPr>
        <w:pStyle w:val="FirstParagraph"/>
      </w:pPr>
      <w:r>
        <w:t xml:space="preserve">The professional identity of the</w:t>
      </w:r>
      <w:r>
        <w:t xml:space="preserve"> </w:t>
      </w:r>
      <w:r>
        <w:rPr>
          <w:bCs/>
          <w:b/>
        </w:rPr>
        <w:t xml:space="preserve">Doctor General Practitioner</w:t>
      </w:r>
      <w:r>
        <w:t xml:space="preserve"> </w:t>
      </w:r>
      <w:r>
        <w:t xml:space="preserve">in this context is shifting from a generalist who sees everything to a specialist in continuity of care. Dr. Li utilizes Electronic Health Records (EHR) extensively to track patient history over time, ensuring that care is holistic and coordinated.</w:t>
      </w:r>
    </w:p>
    <w:bookmarkEnd w:id="22"/>
    <w:bookmarkStart w:id="23" w:name="X5c648377a0e4d37b9ba9688ee63e18f1dd4b886"/>
    <w:p>
      <w:pPr>
        <w:pStyle w:val="Heading2"/>
      </w:pPr>
      <w:r>
        <w:t xml:space="preserve">Patient Demographics and Cultural Expectations</w:t>
      </w:r>
    </w:p>
    <w:p>
      <w:pPr>
        <w:pStyle w:val="FirstParagraph"/>
      </w:pPr>
      <w:r>
        <w:t xml:space="preserve">The patients served by the</w:t>
      </w:r>
      <w:r>
        <w:t xml:space="preserve"> </w:t>
      </w:r>
      <w:r>
        <w:rPr>
          <w:bCs/>
          <w:b/>
        </w:rPr>
        <w:t xml:space="preserve">Doctor General Practitioner</w:t>
      </w:r>
      <w:r>
        <w:t xml:space="preserve"> </w:t>
      </w:r>
      <w:r>
        <w:t xml:space="preserve">in</w:t>
      </w:r>
      <w:r>
        <w:t xml:space="preserve"> </w:t>
      </w:r>
      <w:r>
        <w:rPr>
          <w:bCs/>
          <w:b/>
        </w:rPr>
        <w:t xml:space="preserve">China Beijing</w:t>
      </w:r>
      <w:r>
        <w:t xml:space="preserve"> </w:t>
      </w:r>
      <w:r>
        <w:t xml:space="preserve">exhibit distinct behavioral patterns. Historically, Chinese patients have preferred direct access to specialists, viewing general practitioners as secondary. However, this trend is slowly changing due to congestion in large hospitals and government incentives for tiered diagnosis systems.</w:t>
      </w:r>
    </w:p>
    <w:p>
      <w:pPr>
        <w:pStyle w:val="BodyText"/>
      </w:pPr>
      <w:r>
        <w:t xml:space="preserve">In</w:t>
      </w:r>
      <w:r>
        <w:t xml:space="preserve"> </w:t>
      </w:r>
      <w:r>
        <w:rPr>
          <w:bCs/>
          <w:b/>
        </w:rPr>
        <w:t xml:space="preserve">China Beijing</w:t>
      </w:r>
      <w:r>
        <w:t xml:space="preserve">, patients often expect a high degree of empathy and thoroughness from their healthcare provider. The concept of "mianzi" (face) also influences patient-doctor interactions; patients may be reluctant to ask questions if they feel they are bothering the doctor, while doctors may avoid delivering bad news directly to preserve harmony. A successful</w:t>
      </w:r>
      <w:r>
        <w:t xml:space="preserve"> </w:t>
      </w:r>
      <w:r>
        <w:rPr>
          <w:bCs/>
          <w:b/>
        </w:rPr>
        <w:t xml:space="preserve">Doctor General Practitioner</w:t>
      </w:r>
      <w:r>
        <w:t xml:space="preserve"> </w:t>
      </w:r>
      <w:r>
        <w:t xml:space="preserve">in this region must navigate these cultural nuances with tact and professionalism, building trust through consistent and respectful communication.</w:t>
      </w:r>
    </w:p>
    <w:bookmarkEnd w:id="23"/>
    <w:bookmarkStart w:id="24" w:name="X3802646c9365965e6875858578bfa7049a4ded7"/>
    <w:p>
      <w:pPr>
        <w:pStyle w:val="Heading2"/>
      </w:pPr>
      <w:r>
        <w:t xml:space="preserve">The Impact of Digital Health Technologies</w:t>
      </w:r>
    </w:p>
    <w:p>
      <w:pPr>
        <w:pStyle w:val="FirstParagraph"/>
      </w:pPr>
      <w:r>
        <w:t xml:space="preserve">A defining feature of healthcare in</w:t>
      </w:r>
      <w:r>
        <w:t xml:space="preserve"> </w:t>
      </w:r>
      <w:r>
        <w:rPr>
          <w:bCs/>
          <w:b/>
        </w:rPr>
        <w:t xml:space="preserve">China Beijing</w:t>
      </w:r>
      <w:r>
        <w:t xml:space="preserve"> </w:t>
      </w:r>
      <w:r>
        <w:t xml:space="preserve">is the rapid adoption of digital technologies. The</w:t>
      </w:r>
      <w:r>
        <w:t xml:space="preserve"> </w:t>
      </w:r>
      <w:r>
        <w:rPr>
          <w:bCs/>
          <w:b/>
        </w:rPr>
        <w:t xml:space="preserve">Doctor General Practitioner</w:t>
      </w:r>
      <w:r>
        <w:t xml:space="preserve">, Dr. Li, relies heavily on WeChat mini-programs and local health platforms to manage patient follow-ups, schedule appointments, and share health education materials. This digital integration allows for continuous care beyond the physical clinic walls.</w:t>
      </w:r>
    </w:p>
    <w:p>
      <w:pPr>
        <w:pStyle w:val="BodyText"/>
      </w:pPr>
      <w:r>
        <w:t xml:space="preserve">For instance, remote monitoring devices are often prescribed by the</w:t>
      </w:r>
      <w:r>
        <w:t xml:space="preserve"> </w:t>
      </w:r>
      <w:r>
        <w:rPr>
          <w:bCs/>
          <w:b/>
        </w:rPr>
        <w:t xml:space="preserve">Doctor General Practitioner</w:t>
      </w:r>
      <w:r>
        <w:t xml:space="preserve">, with data transmitted directly to their dashboard. This is particularly crucial in</w:t>
      </w:r>
      <w:r>
        <w:t xml:space="preserve"> </w:t>
      </w:r>
      <w:r>
        <w:rPr>
          <w:bCs/>
          <w:b/>
        </w:rPr>
        <w:t xml:space="preserve">China Beijing</w:t>
      </w:r>
      <w:r>
        <w:t xml:space="preserve">, where traffic congestion can make frequent hospital visits burdensome for elderly patients. The use of telemedicine has become a standard tool for the modern GP, enabling efficient management of stable chronic conditions and reducing unnecessary physical visits.</w:t>
      </w:r>
    </w:p>
    <w:bookmarkEnd w:id="24"/>
    <w:bookmarkStart w:id="25" w:name="Xe00577d81cdbc82b2d7f36958660a006a9a22c4"/>
    <w:p>
      <w:pPr>
        <w:pStyle w:val="Heading2"/>
      </w:pPr>
      <w:r>
        <w:t xml:space="preserve">Challenges Faced by the Doctor General Practitioner</w:t>
      </w:r>
    </w:p>
    <w:p>
      <w:pPr>
        <w:pStyle w:val="FirstParagraph"/>
      </w:pPr>
      <w:r>
        <w:t xml:space="preserve">Despite technological advancements, the</w:t>
      </w:r>
      <w:r>
        <w:t xml:space="preserve"> </w:t>
      </w:r>
      <w:r>
        <w:rPr>
          <w:bCs/>
          <w:b/>
        </w:rPr>
        <w:t xml:space="preserve">Doctor General Practitioner</w:t>
      </w:r>
      <w:r>
        <w:t xml:space="preserve"> </w:t>
      </w:r>
      <w:r>
        <w:t xml:space="preserve">in</w:t>
      </w:r>
      <w:r>
        <w:t xml:space="preserve"> </w:t>
      </w:r>
      <w:r>
        <w:rPr>
          <w:bCs/>
          <w:b/>
        </w:rPr>
        <w:t xml:space="preserve">China Beijing</w:t>
      </w:r>
      <w:r>
        <w:t xml:space="preserve">. faces several systemic challenges:</w:t>
      </w:r>
    </w:p>
    <w:p>
      <w:pPr>
        <w:numPr>
          <w:ilvl w:val="0"/>
          <w:numId w:val="1002"/>
        </w:numPr>
        <w:pStyle w:val="Compact"/>
      </w:pPr>
      <w:r>
        <w:rPr>
          <w:bCs/>
          <w:b/>
        </w:rPr>
        <w:t xml:space="preserve">Burnout:</w:t>
      </w:r>
      <w:r>
        <w:t xml:space="preserve">China Beijing. can lead to professional fatigue, impacting the quality of care.</w:t>
      </w:r>
    </w:p>
    <w:p>
      <w:pPr>
        <w:numPr>
          <w:ilvl w:val="0"/>
          <w:numId w:val="1002"/>
        </w:numPr>
        <w:pStyle w:val="Compact"/>
      </w:pPr>
      <w:r>
        <w:rPr>
          <w:bCs/>
          <w:b/>
        </w:rPr>
        <w:t xml:space="preserve">Compensation Structure:</w:t>
      </w:r>
      <w:r>
        <w:t xml:space="preserve">China Beijing. often face lower salaries compared to specialists in large hospitals, which can affect recruitment and retention.</w:t>
      </w:r>
    </w:p>
    <w:p>
      <w:pPr>
        <w:numPr>
          <w:ilvl w:val="0"/>
          <w:numId w:val="1002"/>
        </w:numPr>
        <w:pStyle w:val="Compact"/>
      </w:pPr>
      <w:r>
        <w:rPr>
          <w:bCs/>
          <w:b/>
        </w:rPr>
        <w:t xml:space="preserve">Patient Trust Building:</w:t>
      </w:r>
      <w:r>
        <w:t xml:space="preserve">. Overcoming the historical preference for tertiary hospitals requires significant effort from the</w:t>
      </w:r>
      <w:r>
        <w:t xml:space="preserve"> </w:t>
      </w:r>
      <w:r>
        <w:rPr>
          <w:iCs/>
          <w:i/>
        </w:rPr>
        <w:t xml:space="preserve">Doctor General Practitioner</w:t>
      </w:r>
      <w:r>
        <w:t xml:space="preserve">.</w:t>
      </w:r>
    </w:p>
    <w:bookmarkEnd w:id="25"/>
    <w:bookmarkStart w:id="26" w:name="X388c502571f71e37cc67ea9c91b0ee3052d3b63"/>
    <w:p>
      <w:pPr>
        <w:pStyle w:val="Heading2"/>
      </w:pPr>
      <w:r>
        <w:t xml:space="preserve">The Doctor General Practitioner in China Beijing: A Strategic Solution Provider</w:t>
      </w:r>
    </w:p>
    <w:p>
      <w:pPr>
        <w:pStyle w:val="FirstParagraph"/>
      </w:pPr>
      <w:r>
        <w:t xml:space="preserve">To address these challenges, many healthcare providers in</w:t>
      </w:r>
      <w:r>
        <w:t xml:space="preserve"> </w:t>
      </w:r>
      <w:r>
        <w:rPr>
          <w:iCs/>
          <w:i/>
        </w:rPr>
        <w:t xml:space="preserve">China Beijing</w:t>
      </w:r>
      <w:r>
        <w:t xml:space="preserve">. are adopting a more integrated approach. The</w:t>
      </w:r>
      <w:r>
        <w:t xml:space="preserve"> </w:t>
      </w:r>
      <w:r>
        <w:rPr>
          <w:iCs/>
          <w:i/>
        </w:rPr>
        <w:t xml:space="preserve">Doctor General Practitioner</w:t>
      </w:r>
      <w:r>
        <w:t xml:space="preserve">. is increasingly collaborating with specialists and community workers to create a robust support network. In some advanced pilot programs in</w:t>
      </w:r>
      <w:r>
        <w:t xml:space="preserve"> </w:t>
      </w:r>
      <w:r>
        <w:rPr>
          <w:iCs/>
          <w:i/>
        </w:rPr>
        <w:t xml:space="preserve">China Beijing</w:t>
      </w:r>
      <w:r>
        <w:t xml:space="preserve">. medical groups have been established, linking primary care centers with large hospitals. This allows the</w:t>
      </w:r>
      <w:r>
        <w:t xml:space="preserve"> </w:t>
      </w:r>
      <w:r>
        <w:rPr>
          <w:iCs/>
          <w:i/>
        </w:rPr>
        <w:t xml:space="preserve">Doctor General Practitioner</w:t>
      </w:r>
      <w:r>
        <w:t xml:space="preserve">. to consult with specialists in real-time and facilitates smoother referrals.</w:t>
      </w:r>
    </w:p>
    <w:p>
      <w:pPr>
        <w:pStyle w:val="BodyText"/>
      </w:pPr>
      <w:r>
        <w:t xml:space="preserve">Furthermore, insurance reforms in</w:t>
      </w:r>
      <w:r>
        <w:t xml:space="preserve"> </w:t>
      </w:r>
      <w:r>
        <w:rPr>
          <w:iCs/>
          <w:i/>
        </w:rPr>
        <w:t xml:space="preserve">China Beijing</w:t>
      </w:r>
      <w:r>
        <w:t xml:space="preserve">. are incentivizing the use of primary care. Patients who register with a</w:t>
      </w:r>
      <w:r>
        <w:t xml:space="preserve"> </w:t>
      </w:r>
      <w:r>
        <w:rPr>
          <w:iCs/>
          <w:i/>
        </w:rPr>
        <w:t xml:space="preserve">Doctor General Practitioner</w:t>
      </w:r>
      <w:r>
        <w:t xml:space="preserve">. may enjoy lower co-payments and priority access to specialists when needed. This policy shift is gradually altering patient behavior, making the GP role more central to the healthcare journey.</w:t>
      </w:r>
    </w:p>
    <w:bookmarkEnd w:id="26"/>
    <w:bookmarkStart w:id="27" w:name="conclusion"/>
    <w:p>
      <w:pPr>
        <w:pStyle w:val="Heading2"/>
      </w:pPr>
      <w:r>
        <w:t xml:space="preserve">Conclusion</w:t>
      </w:r>
    </w:p>
    <w:p>
      <w:pPr>
        <w:pStyle w:val="FirstParagraph"/>
      </w:pPr>
      <w:r>
        <w:t xml:space="preserve">This case study illustrates that the</w:t>
      </w:r>
      <w:r>
        <w:t xml:space="preserve"> </w:t>
      </w:r>
      <w:r>
        <w:rPr>
          <w:iCs/>
          <w:i/>
        </w:rPr>
        <w:t xml:space="preserve">Doctor General Practitioner</w:t>
      </w:r>
      <w:r>
        <w:t xml:space="preserve">. in</w:t>
      </w:r>
      <w:r>
        <w:t xml:space="preserve"> </w:t>
      </w:r>
      <w:r>
        <w:rPr>
          <w:iCs/>
          <w:i/>
        </w:rPr>
        <w:t xml:space="preserve">China Beijing</w:t>
      </w:r>
      <w:r>
        <w:t xml:space="preserve">. plays a pivotal role in stabilizing the regional healthcare system. While challenges related to resources, perception, and workload persist, the integration of digital health tools and supportive policy frameworks is empowering GPs to deliver high-quality care. For stakeholders looking to understand primary care dynamics in major Chinese metropolitan areas,</w:t>
      </w:r>
      <w:r>
        <w:t xml:space="preserve"> </w:t>
      </w:r>
      <w:r>
        <w:rPr>
          <w:iCs/>
          <w:i/>
        </w:rPr>
        <w:t xml:space="preserve">China Beijing</w:t>
      </w:r>
      <w:r>
        <w:t xml:space="preserve">. offers a compelling model of innovation and adaptation. The future of healthcare in this region relies heavily on strengthening the capacity, status, and efficiency of the</w:t>
      </w:r>
      <w:r>
        <w:t xml:space="preserve"> </w:t>
      </w:r>
      <w:r>
        <w:rPr>
          <w:iCs/>
          <w:i/>
        </w:rPr>
        <w:t xml:space="preserve">Doctor General Practitioner</w:t>
      </w:r>
      <w:r>
        <w:t xml:space="preserve">.</w:t>
      </w:r>
    </w:p>
    <w:p>
      <w:pPr>
        <w:pStyle w:val="BodyText"/>
      </w:pPr>
      <w:r>
        <w:t xml:space="preserve">In summary, the synergy between advanced technology, policy support, and professional dedication defines the current landscape for primary care providers. As</w:t>
      </w:r>
      <w:r>
        <w:t xml:space="preserve"> </w:t>
      </w:r>
      <w:r>
        <w:rPr>
          <w:iCs/>
          <w:i/>
        </w:rPr>
        <w:t xml:space="preserve">China Beijing</w:t>
      </w:r>
      <w:r>
        <w:t xml:space="preserve">. continues to develop its healthcare infrastructure, the</w:t>
      </w:r>
      <w:r>
        <w:t xml:space="preserve"> </w:t>
      </w:r>
      <w:r>
        <w:rPr>
          <w:iCs/>
          <w:i/>
        </w:rPr>
        <w:t xml:space="preserve">Doctor General Practitioner</w:t>
      </w:r>
      <w:r>
        <w:t xml:space="preserve">. will remain at the forefront of delivering accessible, effective, and patient-centered health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Primary Care Standards for a Doctor General Practitioner in China Beijing</dc:title>
  <dc:creator/>
  <cp:keywords/>
  <dcterms:created xsi:type="dcterms:W3CDTF">2026-07-29T08:13:21Z</dcterms:created>
  <dcterms:modified xsi:type="dcterms:W3CDTF">2026-07-29T08:13:21Z</dcterms:modified>
</cp:coreProperties>
</file>

<file path=docProps/custom.xml><?xml version="1.0" encoding="utf-8"?>
<Properties xmlns="http://schemas.openxmlformats.org/officeDocument/2006/custom-properties" xmlns:vt="http://schemas.openxmlformats.org/officeDocument/2006/docPropsVTypes"/>
</file>