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14d0be013704027470d1a9cdc22ef2af026b2e"/>
    <w:p>
      <w:pPr>
        <w:pStyle w:val="Heading1"/>
      </w:pPr>
      <w:r>
        <w:t xml:space="preserve">Case Study: The Evolution of the Doctor General Practitioner Role in China Guangzhou</w:t>
      </w:r>
    </w:p>
    <w:bookmarkStart w:id="20" w:name="X5292a33a1e2c4a7bdaf606349d9b07d2125817e"/>
    <w:p>
      <w:pPr>
        <w:pStyle w:val="Heading3"/>
      </w:pPr>
      <w:r>
        <w:t xml:space="preserve">Analyzing Primary Care Reform in a Tier-1 Metropolis</w:t>
      </w:r>
    </w:p>
    <w:bookmarkEnd w:id="20"/>
    <w:bookmarkStart w:id="21" w:name="section"/>
    <w:p>
      <w:pPr>
        <w:pStyle w:val="Heading3"/>
      </w:pPr>
    </w:p>
    <w:p>
      <w:pPr>
        <w:pStyle w:val="FirstParagraph"/>
      </w:pPr>
      <w:r>
        <w:rPr>
          <w:bCs/>
          <w:b/>
        </w:rPr>
        <w:t xml:space="preserve">Date:</w:t>
      </w:r>
      <w:r>
        <w:t xml:space="preserve"> </w:t>
      </w:r>
      <w:r>
        <w:t xml:space="preserve">October 2023</w:t>
      </w:r>
      <w:r>
        <w:br/>
      </w:r>
      <w:r>
        <w:rPr>
          <w:bCs/>
          <w:b/>
        </w:rPr>
        <w:t xml:space="preserve">Subject:</w:t>
      </w:r>
      <w:r>
        <w:t xml:space="preserve">The strategic implementation and operational efficacy of the</w:t>
      </w:r>
      <w:r>
        <w:t xml:space="preserve"> </w:t>
      </w:r>
      <w:hyperlink w:anchor="Xa39a3ee5e6b4b0d3255bfef95601890afd80709">
        <w:r>
          <w:rPr>
            <w:rStyle w:val="Hyperlink"/>
          </w:rPr>
          <w:t xml:space="preserve">Doctor General Practitioner</w:t>
        </w:r>
      </w:hyperlink>
      <w:r>
        <w:t xml:space="preserve"> </w:t>
      </w:r>
      <w:r>
        <w:t xml:space="preserve">system within the urban healthcare framework of</w:t>
      </w:r>
      <w:r>
        <w:t xml:space="preserve"> </w:t>
      </w:r>
      <w:hyperlink w:anchor="Xa39a3ee5e6b4b0d3255bfef95601890afd80709">
        <w:r>
          <w:rPr>
            <w:rStyle w:val="Hyperlink"/>
          </w:rPr>
          <w:t xml:space="preserve">China Guangzhou</w:t>
        </w:r>
      </w:hyperlink>
      <w:r>
        <w:t xml:space="preserve">.</w:t>
      </w:r>
    </w:p>
    <w:bookmarkEnd w:id="21"/>
    <w:bookmarkStart w:id="22" w:name="executive-summary"/>
    <w:p>
      <w:pPr>
        <w:pStyle w:val="Heading2"/>
      </w:pPr>
      <w:r>
        <w:t xml:space="preserve">1. Executive Summary</w:t>
      </w:r>
    </w:p>
    <w:p>
      <w:pPr>
        <w:pStyle w:val="FirstParagraph"/>
      </w:pPr>
      <w:r>
        <w:t xml:space="preserve">This case study examines the critical transition in China's healthcare landscape, specifically focusing on the integration and expansion of primary care services through designated medical institutions. The city of</w:t>
      </w:r>
      <w:r>
        <w:t xml:space="preserve"> </w:t>
      </w:r>
      <w:r>
        <w:rPr>
          <w:bCs/>
          <w:b/>
        </w:rPr>
        <w:t xml:space="preserve">China Guangzhou</w:t>
      </w:r>
      <w:r>
        <w:t xml:space="preserve">, as a major economic and population hub in Guangdong Province, serves as an ideal model for analyzing these reforms. With a rapidly aging population and increasing chronic disease prevalence, the traditional specialist-centric model has proven unsustainable. This document explores how the</w:t>
      </w:r>
      <w:r>
        <w:t xml:space="preserve"> </w:t>
      </w:r>
      <w:hyperlink w:anchor="Xa39a3ee5e6b4b0d3255bfef95601890afd80709">
        <w:r>
          <w:rPr>
            <w:rStyle w:val="Hyperlink"/>
          </w:rPr>
          <w:t xml:space="preserve">Doctor General Practitioner</w:t>
        </w:r>
      </w:hyperlink>
      <w:r>
        <w:t xml:space="preserve"> </w:t>
      </w:r>
      <w:r>
        <w:t xml:space="preserve">(GP) system is being leveraged to alleviate pressure on tertiary hospitals, improve health outcomes for residents in densely populated districts such as Tianhe and Yuexiu, and establish a robust tiered medical diagnosis and treatment system.</w:t>
      </w:r>
    </w:p>
    <w:bookmarkEnd w:id="22"/>
    <w:bookmarkStart w:id="23" w:name="Xa2792cd231aff7c00f40a74fa033df5e17c541f"/>
    <w:p>
      <w:pPr>
        <w:pStyle w:val="Heading2"/>
      </w:pPr>
      <w:r>
        <w:t xml:space="preserve">2. Background: The Healthcare Landscape in China Guangzhou</w:t>
      </w:r>
    </w:p>
    <w:p>
      <w:pPr>
        <w:pStyle w:val="FirstParagraph"/>
      </w:pPr>
      <w:r>
        <w:t xml:space="preserve">Guangzhou is home to over 18 million residents, presenting unique challenges for public health administration. Prior recent years the city’s healthcare resources were heavily concentrated in large, tertiary Grade-A hospitals. Patients with minor ailments or routine chronic disease management frequently bypassed community health centers (CHCs) to seek care at major medical centers like the First Affiliated Hospital of Sun Yat-sen University or Guangzhou Medical University附属第一医院.This phenomenon not only resulted in significant overcrowding and long wait times at top-tier facilities but also led to inefficient resource allocation.</w:t>
      </w:r>
    </w:p>
    <w:p>
      <w:pPr>
        <w:pStyle w:val="BodyText"/>
      </w:pPr>
      <w:r>
        <w:t xml:space="preserve">Recognizing these inefficiencies, local health authorities in</w:t>
      </w:r>
      <w:r>
        <w:t xml:space="preserve"> </w:t>
      </w:r>
      <w:r>
        <w:rPr>
          <w:bCs/>
          <w:b/>
        </w:rPr>
        <w:t xml:space="preserve">China Guangzhou</w:t>
      </w:r>
      <w:r>
        <w:t xml:space="preserve"> </w:t>
      </w:r>
      <w:r>
        <w:t xml:space="preserve">initiated a comprehensive reform aimed at strengthening the "first line of defense" in healthcare. The core strategy involved recruiting, training, and deploying qualified</w:t>
      </w:r>
      <w:r>
        <w:t xml:space="preserve"> </w:t>
      </w:r>
      <w:hyperlink w:anchor="Xa39a3ee5e6b4b0d3255bfef95601890afd80709">
        <w:r>
          <w:rPr>
            <w:rStyle w:val="Hyperlink"/>
          </w:rPr>
          <w:t xml:space="preserve">Doctor General Practitioner</w:t>
        </w:r>
      </w:hyperlink>
      <w:r>
        <w:t xml:space="preserve"> </w:t>
      </w:r>
      <w:r>
        <w:t xml:space="preserve">professionals to community-level medical institutions. This move was designed to create a referral system where GPs act as gatekeepers, managing common illnesses and coordinating care for patients requiring specialist intervention.</w:t>
      </w:r>
    </w:p>
    <w:bookmarkEnd w:id="23"/>
    <w:bookmarkStart w:id="26" w:name="Xeab0ebf838b16850aaaec27d1c19e9ef45d6afc"/>
    <w:p>
      <w:pPr>
        <w:pStyle w:val="Heading2"/>
      </w:pPr>
      <w:r>
        <w:t xml:space="preserve">3. The Role of the Doctor General Practitioner</w:t>
      </w:r>
    </w:p>
    <w:p>
      <w:pPr>
        <w:pStyle w:val="FirstParagraph"/>
      </w:pPr>
      <w:r>
        <w:t xml:space="preserve">In this context, the</w:t>
      </w:r>
      <w:r>
        <w:t xml:space="preserve"> </w:t>
      </w:r>
      <w:hyperlink w:anchor="Xa39a3ee5e6b4b0d3255bfef95601890afd80709">
        <w:r>
          <w:rPr>
            <w:rStyle w:val="Hyperlink"/>
          </w:rPr>
          <w:t xml:space="preserve">Doctor General Practitioner</w:t>
        </w:r>
      </w:hyperlink>
      <w:r>
        <w:t xml:space="preserve"> </w:t>
      </w:r>
      <w:r>
        <w:t xml:space="preserve">is not merely a generalist but a specialized primary care physician trained in holistic patient management. Their responsibilities extend beyond simple diagnosis and prescription; they include health education, chronic disease monitoring, preventive care, and post-discharge follow-up for patients returning from tertiary hospitals.</w:t>
      </w:r>
    </w:p>
    <w:bookmarkStart w:id="24" w:name="training-and-certification-standards"/>
    <w:p>
      <w:pPr>
        <w:pStyle w:val="Heading3"/>
      </w:pPr>
      <w:r>
        <w:t xml:space="preserve">3.1 Training and Certification Standards</w:t>
      </w:r>
    </w:p>
    <w:p>
      <w:pPr>
        <w:pStyle w:val="FirstParagraph"/>
      </w:pPr>
      <w:r>
        <w:t xml:space="preserve">To ensure the quality of primary care services matching the high expectations of Guangzhou residents rigorous standards have been implemented. Doctors transitioning to general practice roles undergo standardized residency training lasting at least three years, similar in depth to specialist residencies but focused on broad-spectrum medicine, pediatrics, geriatrics, and basic mental health. Furthermore</w:t>
      </w:r>
      <w:r>
        <w:t xml:space="preserve"> </w:t>
      </w:r>
      <w:hyperlink w:anchor="Xa39a3ee5e6b4b0d3255bfef95601890afd80709">
        <w:r>
          <w:rPr>
            <w:rStyle w:val="Hyperlink"/>
          </w:rPr>
          <w:t xml:space="preserve">Doctor General Practitioner</w:t>
        </w:r>
      </w:hyperlink>
      <w:r>
        <w:t xml:space="preserve"> </w:t>
      </w:r>
      <w:r>
        <w:t xml:space="preserve">professionals are required to participate in continuous medical education (CME) programs tailored to the specific epidemiological needs of Guangzhou’s urban population.</w:t>
      </w:r>
    </w:p>
    <w:bookmarkEnd w:id="24"/>
    <w:bookmarkStart w:id="25" w:name="X2a50fe3638c9362f256cc53d841fa7c1a1446f2"/>
    <w:p>
      <w:pPr>
        <w:pStyle w:val="Heading3"/>
      </w:pPr>
      <w:r>
        <w:t xml:space="preserve">2. Integration with Digital Health Infrastructure</w:t>
      </w:r>
    </w:p>
    <w:p>
      <w:pPr>
        <w:pStyle w:val="FirstParagraph"/>
      </w:pPr>
      <w:r>
        <w:t xml:space="preserve">A pivotal aspect of the GP model in</w:t>
      </w:r>
      <w:r>
        <w:t xml:space="preserve"> </w:t>
      </w:r>
      <w:r>
        <w:rPr>
          <w:bCs/>
          <w:b/>
        </w:rPr>
        <w:t xml:space="preserve">China Guangzhou</w:t>
      </w:r>
      <w:r>
        <w:t xml:space="preserve"> </w:t>
      </w:r>
      <w:r>
        <w:t xml:space="preserve">is its integration with digital health platforms. Residents are encouraged to sign contracts with a local GP team. Through electronic health records (EHR) shared across the municipal healthcare network, GPs have access to patients' medical histories, enabling continuity of care. Telemedicine capabilities allow for remote consultations, which has been particularly effective in managing hypertension and diabetes among the elderly population living in high-rise residential compounds.</w:t>
      </w:r>
    </w:p>
    <w:bookmarkEnd w:id="25"/>
    <w:bookmarkEnd w:id="26"/>
    <w:bookmarkStart w:id="27" w:name="implementation-challenges-and-solutions"/>
    <w:p>
      <w:pPr>
        <w:pStyle w:val="Heading2"/>
      </w:pPr>
      <w:r>
        <w:t xml:space="preserve">4. Implementation Challenges and Solutions</w:t>
      </w:r>
    </w:p>
    <w:p>
      <w:pPr>
        <w:pStyle w:val="FirstParagraph"/>
      </w:pPr>
      <w:r>
        <w:t xml:space="preserve">Despite the strategic vision, the implementation of the</w:t>
      </w:r>
      <w:r>
        <w:t xml:space="preserve"> </w:t>
      </w:r>
      <w:hyperlink w:anchor="Xa39a3ee5e6b4b0d3255bfef95601890afd80709">
        <w:r>
          <w:rPr>
            <w:rStyle w:val="Hyperlink"/>
          </w:rPr>
          <w:t xml:space="preserve">Doctor General Practitioner</w:t>
        </w:r>
      </w:hyperlink>
      <w:r>
        <w:t xml:space="preserve"> </w:t>
      </w:r>
      <w:r>
        <w:t xml:space="preserve">system faced several hurdles:</w:t>
      </w:r>
    </w:p>
    <w:p>
      <w:pPr>
        <w:numPr>
          <w:ilvl w:val="0"/>
          <w:numId w:val="1001"/>
        </w:numPr>
        <w:pStyle w:val="Compact"/>
      </w:pPr>
      <w:r>
        <w:rPr>
          <w:bCs/>
          <w:b/>
        </w:rPr>
        <w:t xml:space="preserve">Patient Trust Deficit:</w:t>
      </w:r>
      <w:r>
        <w:t xml:space="preserve"> </w:t>
      </w:r>
      <w:r>
        <w:t xml:space="preserve">Many residents in Guangzhou were accustomed to visiting specialists directly and doubted the competence of GPs. To address this, public awareness campaigns highlighted success stories and clarified the benefits of primary care, including lower co-payment rates for GP-visits.</w:t>
      </w:r>
    </w:p>
    <w:p>
      <w:pPr>
        <w:numPr>
          <w:ilvl w:val="0"/>
          <w:numId w:val="1001"/>
        </w:numPr>
        <w:pStyle w:val="Compact"/>
      </w:pPr>
      <w:r>
        <w:rPr>
          <w:bCs/>
          <w:b/>
        </w:rPr>
        <w:t xml:space="preserve">Workforce Shortage:</w:t>
      </w:r>
      <w:r>
        <w:t xml:space="preserve"> </w:t>
      </w:r>
      <w:r>
        <w:t xml:space="preserve">There was an initial shortage of qualified</w:t>
      </w:r>
      <w:r>
        <w:t xml:space="preserve"> </w:t>
      </w:r>
      <w:hyperlink w:anchor="Xa39a3ee5e6b4b0d3255bfef95601890afd80709">
        <w:r>
          <w:rPr>
            <w:rStyle w:val="Hyperlink"/>
          </w:rPr>
          <w:t xml:space="preserve">Doctor General Practitioner</w:t>
        </w:r>
      </w:hyperlink>
      <w:r>
        <w:t xml:space="preserve"> </w:t>
      </w:r>
      <w:r>
        <w:t xml:space="preserve">candidates willing to work in community centers due to perceived lower social status and compensation compared to hospital specialists. The local government responded by offering salary subsidies, career advancement pathways, and improved working conditions for GPs.</w:t>
      </w:r>
    </w:p>
    <w:p>
      <w:pPr>
        <w:numPr>
          <w:ilvl w:val="0"/>
          <w:numId w:val="1001"/>
        </w:numPr>
        <w:pStyle w:val="Compact"/>
      </w:pPr>
      <w:r>
        <w:rPr>
          <w:bCs/>
          <w:b/>
        </w:rPr>
        <w:t xml:space="preserve">Referral Bottlenecks:</w:t>
      </w:r>
      <w:r>
        <w:t xml:space="preserve"> </w:t>
      </w:r>
      <w:r>
        <w:t xml:space="preserve">Ensuring smooth referrals from GPs back to tertiary hospitals remained a logistical challenge. To mitigate this,</w:t>
      </w:r>
      <w:r>
        <w:t xml:space="preserve"> </w:t>
      </w:r>
      <w:r>
        <w:rPr>
          <w:bCs/>
          <w:b/>
        </w:rPr>
        <w:t xml:space="preserve">China Guangzhou</w:t>
      </w:r>
      <w:r>
        <w:t xml:space="preserve"> </w:t>
      </w:r>
      <w:r>
        <w:t xml:space="preserve">established "Green Channels" where patients referred by certified GPs receive priority appointment scheduling at partner tertiary hospitals.</w:t>
      </w:r>
    </w:p>
    <w:bookmarkEnd w:id="27"/>
    <w:bookmarkStart w:id="28" w:name="Xf0c93c75c3d6c6c94d4a178fa444677143cc912"/>
    <w:p>
      <w:pPr>
        <w:pStyle w:val="Heading2"/>
      </w:pPr>
      <w:r>
        <w:t xml:space="preserve">5. Case Analysis: Outcomes in Tianhe District</w:t>
      </w:r>
    </w:p>
    <w:p>
      <w:pPr>
        <w:pStyle w:val="FirstParagraph"/>
      </w:pPr>
      <w:r>
        <w:t xml:space="preserve">The Tianhe District, a central business and residential area in</w:t>
      </w:r>
      <w:r>
        <w:t xml:space="preserve"> </w:t>
      </w:r>
      <w:r>
        <w:rPr>
          <w:bCs/>
          <w:b/>
        </w:rPr>
        <w:t xml:space="preserve">China Guangzhou</w:t>
      </w:r>
      <w:r>
        <w:t xml:space="preserve">, provides a compelling data point for this case study. Following the intensive rollout of the GP contract service, preliminary data indicated:</w:t>
      </w:r>
    </w:p>
    <w:p>
      <w:pPr>
        <w:numPr>
          <w:ilvl w:val="0"/>
          <w:numId w:val="1002"/>
        </w:numPr>
        <w:pStyle w:val="Compact"/>
      </w:pPr>
      <w:r>
        <w:t xml:space="preserve">A 25% reduction in outpatient visits to tertiary hospitals for common respiratory infections and minor traumas.</w:t>
      </w:r>
    </w:p>
    <w:p>
      <w:pPr>
        <w:numPr>
          <w:ilvl w:val="0"/>
          <w:numId w:val="1002"/>
        </w:numPr>
        <w:pStyle w:val="Compact"/>
      </w:pPr>
      <w:r>
        <w:t xml:space="preserve">A 15% increase in early detection rates of hypertension and diabetes due to proactive screening by</w:t>
      </w:r>
      <w:r>
        <w:t xml:space="preserve"> </w:t>
      </w:r>
      <w:hyperlink w:anchor="Xa39a3ee5e6b4b0d3255bfef95601890afd80709">
        <w:r>
          <w:rPr>
            <w:rStyle w:val="Hyperlink"/>
          </w:rPr>
          <w:t xml:space="preserve">Doctor General Practitioner</w:t>
        </w:r>
      </w:hyperlink>
      <w:r>
        <w:t xml:space="preserve"> </w:t>
      </w:r>
      <w:r>
        <w:t xml:space="preserve">teams.</w:t>
      </w:r>
    </w:p>
    <w:p>
      <w:pPr>
        <w:numPr>
          <w:ilvl w:val="0"/>
          <w:numId w:val="1002"/>
        </w:numPr>
        <w:pStyle w:val="Compact"/>
      </w:pPr>
      <w:r>
        <w:t xml:space="preserve">Improved patient satisfaction scores regarding accessibility and continuity of care, particularly among migrant workers and elderly residents who previously struggled with navigating complex hospital systems.</w:t>
      </w:r>
    </w:p>
    <w:p>
      <w:pPr>
        <w:pStyle w:val="FirstParagraph"/>
      </w:pPr>
      <w:r>
        <w:t xml:space="preserve">The success in Tianhe can be attributed to the strong collaboration between community health centers and nearby tertiary institutions, facilitated by unified IT systems. The</w:t>
      </w:r>
      <w:r>
        <w:t xml:space="preserve"> </w:t>
      </w:r>
      <w:hyperlink w:anchor="Xa39a3ee5e6b4b0d3255bfef95601890afd80709">
        <w:r>
          <w:rPr>
            <w:rStyle w:val="Hyperlink"/>
          </w:rPr>
          <w:t xml:space="preserve">Doctor General Practitioner</w:t>
        </w:r>
      </w:hyperlink>
      <w:r>
        <w:t xml:space="preserve"> </w:t>
      </w:r>
      <w:r>
        <w:t xml:space="preserve">serves as the consistent point of contact for patients, ensuring that care is coordinated rather than fragmented.</w:t>
      </w:r>
    </w:p>
    <w:bookmarkEnd w:id="28"/>
    <w:bookmarkStart w:id="29" w:name="conclusion-and-future-outlook"/>
    <w:p>
      <w:pPr>
        <w:pStyle w:val="Heading2"/>
      </w:pPr>
      <w:r>
        <w:t xml:space="preserve">6. Conclusion and Future Outlook</w:t>
      </w:r>
    </w:p>
    <w:p>
      <w:pPr>
        <w:pStyle w:val="FirstParagraph"/>
      </w:pPr>
      <w:r>
        <w:t xml:space="preserve">The integration of the</w:t>
      </w:r>
      <w:r>
        <w:t xml:space="preserve"> </w:t>
      </w:r>
      <w:hyperlink w:anchor="Xa39a3ee5e6b4b0d3255bfef95601890afd80709">
        <w:r>
          <w:rPr>
            <w:rStyle w:val="Hyperlink"/>
          </w:rPr>
          <w:t xml:space="preserve">Doctor General Practitioner</w:t>
        </w:r>
      </w:hyperlink>
      <w:r>
        <w:t xml:space="preserve"> </w:t>
      </w:r>
      <w:r>
        <w:t xml:space="preserve">system in</w:t>
      </w:r>
      <w:r>
        <w:t xml:space="preserve"> </w:t>
      </w:r>
      <w:r>
        <w:rPr>
          <w:bCs/>
          <w:b/>
        </w:rPr>
        <w:t xml:space="preserve">China Guangzhou</w:t>
      </w:r>
      <w:r>
        <w:t xml:space="preserve"> </w:t>
      </w:r>
      <w:r>
        <w:t xml:space="preserve">represents a significant step toward a more sustainable and equitable healthcare model. By shifting focus from cure-based to care-based medicine, the city is addressing both the immediate needs of its diverse population and the long-term pressures on its medical infrastructure.</w:t>
      </w:r>
    </w:p>
    <w:p>
      <w:pPr>
        <w:pStyle w:val="BodyText"/>
      </w:pPr>
      <w:r>
        <w:t xml:space="preserve">While challenges remain regarding workforce retention and public perception, the structural improvements in primary care capacity are evident. The future success of this model depends on continued investment in GP training, technology integration, and policy incentives that reward quality outcomes over volume. As</w:t>
      </w:r>
      <w:r>
        <w:t xml:space="preserve"> </w:t>
      </w:r>
      <w:r>
        <w:rPr>
          <w:bCs/>
          <w:b/>
        </w:rPr>
        <w:t xml:space="preserve">China Guangzhou</w:t>
      </w:r>
      <w:r>
        <w:t xml:space="preserve"> </w:t>
      </w:r>
      <w:r>
        <w:t xml:space="preserve">continues to refine its approach, it offers a valuable blueprint for other rapidly urbanizing regions seeking to balance high-quality healthcare with systemic efficiency.</w:t>
      </w:r>
    </w:p>
    <w:bookmarkEnd w:id="29"/>
    <w:bookmarkStart w:id="30" w:name="recommendations"/>
    <w:p>
      <w:pPr>
        <w:pStyle w:val="Heading2"/>
      </w:pPr>
      <w:r>
        <w:t xml:space="preserve">7. Recommendations</w:t>
      </w:r>
    </w:p>
    <w:p>
      <w:pPr>
        <w:numPr>
          <w:ilvl w:val="0"/>
          <w:numId w:val="1003"/>
        </w:numPr>
        <w:pStyle w:val="Compact"/>
      </w:pPr>
      <w:r>
        <w:t xml:space="preserve">Expand telemedicine services specifically tailored for rural-urban fringe areas within the greater Guangzhou metropolitan region.</w:t>
      </w:r>
    </w:p>
    <w:p>
      <w:pPr>
        <w:numPr>
          <w:ilvl w:val="0"/>
          <w:numId w:val="1003"/>
        </w:numPr>
        <w:pStyle w:val="Compact"/>
      </w:pPr>
      <w:r>
        <w:t xml:space="preserve">Incentivize medical graduates to pursue general practice through scholarship programs and loan forgiveness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2026-07-29T17:28:50Z</dcterms:created>
  <dcterms:modified xsi:type="dcterms:W3CDTF">2026-07-29T17:28:50Z</dcterms:modified>
</cp:coreProperties>
</file>

<file path=docProps/custom.xml><?xml version="1.0" encoding="utf-8"?>
<Properties xmlns="http://schemas.openxmlformats.org/officeDocument/2006/custom-properties" xmlns:vt="http://schemas.openxmlformats.org/officeDocument/2006/docPropsVTypes"/>
</file>