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Shanghai</w:t>
      </w:r>
    </w:p>
    <w:bookmarkStart w:id="29" w:name="X41193320dc79352117e85113f1b797c17af6e0b"/>
    <w:p>
      <w:pPr>
        <w:pStyle w:val="Heading1"/>
      </w:pPr>
      <w:r>
        <w:t xml:space="preserve">Case Study: The Transformation of the Doctor General Practitioner Role in China Shanghai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DSubject:</w:t>
      </w:r>
    </w:p>
    <w:bookmarkStart w:id="20" w:name="executive-summary"/>
    <w:p>
      <w:pPr>
        <w:pStyle w:val="Heading3"/>
      </w:pPr>
      <w:r>
        <w:t xml:space="preserve">Executive Summary</w:t>
      </w:r>
    </w:p>
    <w:p>
      <w:pPr>
        <w:pStyle w:val="FirstParagraph"/>
      </w:pPr>
      <w:r>
        <w:t xml:space="preserve">This case study explores the critical transition of healthcare delivery in China Shanghai, focusing specifically on the pivotal role of the Doctor General Practitioner (GP). As one of the most densely populated and economically dynamic cities in Asia, China Shanghai faces unique challenges regarding an aging population and rising chronic disease rates. This document analyzes how integrating comprehensive GP services into community health centers has become a strategic imperative for maintaining public health stability, reducing hospital congestion, and modernizing medical infrastructure within this specific geopolitical context.</w:t>
      </w:r>
    </w:p>
    <w:bookmarkEnd w:id="20"/>
    <w:bookmarkStart w:id="21" w:name="X3958c8b548120d3a3732421ba53ce18b5a14572"/>
    <w:p>
      <w:pPr>
        <w:pStyle w:val="Heading2"/>
      </w:pPr>
      <w:r>
        <w:t xml:space="preserve">1. Contextual Background: The Healthcare Landscape in China Shanghai</w:t>
      </w:r>
    </w:p>
    <w:p>
      <w:pPr>
        <w:pStyle w:val="FirstParagraph"/>
      </w:pPr>
      <w:r>
        <w:t xml:space="preserve">To understand the necessity of the Doctor General Practitioner model, one must first examine the environmental factors at play in China Shanghai. Over the past three decades, this municipality has experienced unprecedented economic growth and urbanization. However, this rapid development has brought significant demographic shifts. China Shanghai now boasts one of the fastest-aging populations globally within a major metropolitan area.</w:t>
      </w:r>
    </w:p>
    <w:p>
      <w:pPr>
        <w:pStyle w:val="BodyText"/>
      </w:pPr>
      <w:r>
        <w:t xml:space="preserve">The traditional healthcare model in China relied heavily on tertiary hospitals for all levels of care. Patients, regardless of whether they had a minor cold or required complex surgery, often flooded large general hospitals. This resulted in extreme overcrowding, long wait times, and inefficient resource allocation. In response to these systemic inefficiencies, the Chinese government initiated the "Healthy China 2030" plan in Shanghai Pilot Zone reforms aimed at decentralizing care. The core strategy involves empowering Community Health Service Centers (CHSCs) and elevating the status of the Doctor General Practitioner as the gatekeeper of primary care.</w:t>
      </w:r>
    </w:p>
    <w:bookmarkEnd w:id="21"/>
    <w:bookmarkStart w:id="22" w:name="X760392e2365a1a94ef63e28c0c41b24af1b7a0f"/>
    <w:p>
      <w:pPr>
        <w:pStyle w:val="Heading2"/>
      </w:pPr>
      <w:r>
        <w:t xml:space="preserve">2. Defining the Modern Doctor General Practitioner</w:t>
      </w:r>
    </w:p>
    <w:p>
      <w:pPr>
        <w:pStyle w:val="FirstParagraph"/>
      </w:pPr>
      <w:r>
        <w:t xml:space="preserve">In this case study, a "Doctor General Practitioner" is defined not merely as a physician with limited scope, but as a comprehensive family health manager. In China Shanghai, the role has evolved significantly from simple outpatient treatment to holistic chronic disease management and preventive care. These professionals are stationed primarily in neighborhood-level community clinics rather than massive central hospitals.</w:t>
      </w:r>
    </w:p>
    <w:p>
      <w:pPr>
        <w:pStyle w:val="BodyText"/>
      </w:pPr>
      <w:r>
        <w:t xml:space="preserve">The responsibilities of a Doctor General Practitioner in this region include:</w:t>
      </w:r>
    </w:p>
    <w:p>
      <w:pPr>
        <w:numPr>
          <w:ilvl w:val="0"/>
          <w:numId w:val="1001"/>
        </w:numPr>
        <w:pStyle w:val="Compact"/>
      </w:pPr>
      <w:r>
        <w:rPr>
          <w:bCs/>
          <w:b/>
        </w:rPr>
        <w:t xml:space="preserve">Routine Diagnosis and Treatment:</w:t>
      </w:r>
      <w:r>
        <w:t xml:space="preserve"> </w:t>
      </w:r>
      <w:r>
        <w:t xml:space="preserve">Managing common illnesses such as respiratory infections, gastrointestinal issues, and minor injuries.</w:t>
      </w:r>
    </w:p>
    <w:p>
      <w:pPr>
        <w:numPr>
          <w:ilvl w:val="0"/>
          <w:numId w:val="1001"/>
        </w:numPr>
        <w:pStyle w:val="Compact"/>
      </w:pPr>
      <w:r>
        <w:rPr>
          <w:bCs/>
          <w:b/>
        </w:rPr>
        <w:t xml:space="preserve">C Chronic Disease Management:</w:t>
      </w:r>
      <w:r>
        <w:t xml:space="preserve">This is the most critical aspect. GPs in China Shanghai are tasked with monitoring hypertension, diabetes, and cardiovascular diseases for registered residents. They conduct regular follow-ups to prevent complications that would otherwise require expensive hospital interventions.</w:t>
      </w:r>
    </w:p>
    <w:p>
      <w:pPr>
        <w:numPr>
          <w:ilvl w:val="0"/>
          <w:numId w:val="1001"/>
        </w:numPr>
        <w:pStyle w:val="Compact"/>
      </w:pPr>
      <w:r>
        <w:rPr>
          <w:bCs/>
          <w:b/>
        </w:rPr>
        <w:t xml:space="preserve">Health Education and Prevention:</w:t>
      </w:r>
      <w:r>
        <w:t xml:space="preserve"> </w:t>
      </w:r>
      <w:r>
        <w:t xml:space="preserve">Educating communities on lifestyle modifications, vaccination schedules, and early detection of serious conditions.</w:t>
      </w:r>
    </w:p>
    <w:p>
      <w:pPr>
        <w:numPr>
          <w:ilvl w:val="0"/>
          <w:numId w:val="1001"/>
        </w:numPr>
        <w:pStyle w:val="Compact"/>
      </w:pPr>
      <w:r>
        <w:rPr>
          <w:bCs/>
          <w:b/>
        </w:rPr>
        <w:t xml:space="preserve">Triage Services:</w:t>
      </w:r>
    </w:p>
    <w:bookmarkEnd w:id="22"/>
    <w:bookmarkStart w:id="25" w:name="X4483167e87d6d222d770ead68d56f61e07f65ba"/>
    <w:p>
      <w:pPr>
        <w:pStyle w:val="Heading2"/>
      </w:pPr>
      <w:r>
        <w:t xml:space="preserve">3. Strategic Implementation in China Shanghai</w:t>
      </w:r>
    </w:p>
    <w:p>
      <w:pPr>
        <w:pStyle w:val="FirstParagraph"/>
      </w:pPr>
      <w:r>
        <w:t xml:space="preserve">The implementation of this model was not instantaneous. It required a multi-faceted approach involving policy changes, technological integration, and workforce training. In China Shanghai, the government invested heavily in upgrading the physical infrastructure of community clinics to make them comparable to small hospitals in terms of diagnostic equipment.</w:t>
      </w:r>
    </w:p>
    <w:bookmarkStart w:id="23" w:name="digital-health-integration"/>
    <w:p>
      <w:pPr>
        <w:pStyle w:val="Heading3"/>
      </w:pPr>
      <w:r>
        <w:t xml:space="preserve">3.1 Digital Health Integration</w:t>
      </w:r>
    </w:p>
    <w:p>
      <w:pPr>
        <w:pStyle w:val="FirstParagraph"/>
      </w:pPr>
      <w:r>
        <w:t xml:space="preserve">A standout feature of the Doctor General Practitioner program in China Shanghai is its reliance on digital health records. Every resident is linked to a unified electronic health record system accessible by their assigned GP. This allows for seamless data sharing between community clinics and larger hospitals like Ruijin Hospital or Zhongshan Hospital if a referral becomes necessary. The integration of mobile health apps enables patients in China Shanghai to book appointments with their GPs, view test results, and receive medication reminders directly on their smartphones.</w:t>
      </w:r>
    </w:p>
    <w:bookmarkEnd w:id="23"/>
    <w:bookmarkStart w:id="24" w:name="training-and-standardization"/>
    <w:p>
      <w:pPr>
        <w:pStyle w:val="Heading3"/>
      </w:pPr>
      <w:r>
        <w:t xml:space="preserve">3.2 Training and Standardization</w:t>
      </w:r>
    </w:p>
    <w:p>
      <w:pPr>
        <w:pStyle w:val="FirstParagraph"/>
      </w:pPr>
      <w:r>
        <w:t xml:space="preserve">To ensure quality care, strict standardization protocols were established for Doctors General Practitioner in China Shanghai. Medical graduates undergo specific training in family medicine before obtaining full licensure to practice as GPs. Furthermore, continuous professional development is mandatory, ensuring that these doctors stay updated on the latest clinical guidelines relevant to the aging demographic they serve.</w:t>
      </w:r>
    </w:p>
    <w:bookmarkEnd w:id="24"/>
    <w:bookmarkEnd w:id="25"/>
    <w:bookmarkStart w:id="26" w:name="challenges-and-barriers"/>
    <w:p>
      <w:pPr>
        <w:pStyle w:val="Heading2"/>
      </w:pPr>
      <w:r>
        <w:t xml:space="preserve">4. Challenges and Barriers</w:t>
      </w:r>
    </w:p>
    <w:p>
      <w:pPr>
        <w:numPr>
          <w:ilvl w:val="0"/>
          <w:numId w:val="1002"/>
        </w:numPr>
        <w:pStyle w:val="Compact"/>
      </w:pPr>
      <w:r>
        <w:rPr>
          <w:bCs/>
          <w:b/>
        </w:rPr>
        <w:t xml:space="preserve">Patient Trust Deficit:</w:t>
      </w:r>
      <w:r>
        <w:t xml:space="preserve">Culturally, many residents in China Shanghai prefer the prestige and perceived expertise of big hospital specialists. Convincing patients to trust a community-based GP for serious symptoms remains an ongoing educational challenge.</w:t>
      </w:r>
    </w:p>
    <w:p>
      <w:pPr>
        <w:numPr>
          <w:ilvl w:val="0"/>
          <w:numId w:val="1002"/>
        </w:numPr>
        <w:pStyle w:val="Compact"/>
      </w:pPr>
      <w:r>
        <w:rPr>
          <w:bCs/>
          <w:b/>
        </w:rPr>
        <w:t xml:space="preserve">Budgetary Constraints:</w:t>
      </w:r>
      <w:r>
        <w:t xml:space="preserve">While central government support exists, local funding for community clinics can be uneven across different districts of China Shanghai, affecting the ability to recruit and retain top talent in rural-urban fringe areas.</w:t>
      </w:r>
    </w:p>
    <w:p>
      <w:pPr>
        <w:numPr>
          <w:ilvl w:val="0"/>
          <w:numId w:val="1002"/>
        </w:numPr>
        <w:pStyle w:val="Compact"/>
      </w:pPr>
      <w:r>
        <w:rPr>
          <w:bCs/>
          <w:b/>
        </w:rPr>
        <w:t xml:space="preserve">Workload Pressure:</w:t>
      </w:r>
      <w:r>
        <w:t xml:space="preserve">GPs often face high patient loads due to the sheer population density. Burnout among Doctor General Practitioner staff is a risk that requires careful management through adequate staffing ratios and mental health support initiatives.</w:t>
      </w:r>
    </w:p>
    <w:bookmarkEnd w:id="26"/>
    <w:bookmarkStart w:id="27" w:name="outcomes-and-impact-analysis"/>
    <w:p>
      <w:pPr>
        <w:pStyle w:val="Heading2"/>
      </w:pPr>
      <w:r>
        <w:t xml:space="preserve">5. Outcomes and Impact Analysis</w:t>
      </w:r>
    </w:p>
    <w:p>
      <w:pPr>
        <w:pStyle w:val="FirstParagraph"/>
      </w:pPr>
      <w:r>
        <w:t xml:space="preserve">The data collected from pilot districts in China Shanghai indicates promising outcomes following the robust implementation of the Doctor General Practitioner framework. Key metrics include:</w:t>
      </w:r>
    </w:p>
    <w:p>
      <w:pPr>
        <w:numPr>
          <w:ilvl w:val="0"/>
          <w:numId w:val="1003"/>
        </w:numPr>
        <w:pStyle w:val="Compact"/>
      </w:pPr>
      <w:r>
        <w:t xml:space="preserve">a significant reduction in unnecessary visits to emergency departments for non-emergency conditions, as GPs handle minor ailments more effectively.</w:t>
      </w:r>
    </w:p>
    <w:p>
      <w:pPr>
        <w:numPr>
          <w:ilvl w:val="0"/>
          <w:numId w:val="1003"/>
        </w:numPr>
        <w:pStyle w:val="Compact"/>
      </w:pPr>
      <w:r>
        <w:rPr>
          <w:bCs/>
          <w:b/>
        </w:rPr>
        <w:t xml:space="preserve">Improved Chronic Disease Control:</w:t>
      </w:r>
      <w:r>
        <w:t xml:space="preserve">Hypertension and diabetes control rates have increased by approximately 15-20% in districts with active GP programs. Early detection of complications has led to reduced hospitalization lengths for diabetic patients.</w:t>
      </w:r>
    </w:p>
    <w:p>
      <w:pPr>
        <w:numPr>
          <w:ilvl w:val="0"/>
          <w:numId w:val="1003"/>
        </w:numPr>
        <w:pStyle w:val="Compact"/>
      </w:pPr>
      <w:r>
        <w:rPr>
          <w:bCs/>
          <w:b/>
        </w:rPr>
        <w:t xml:space="preserve">Cost Efficiency:</w:t>
      </w:r>
      <w:r>
        <w:t xml:space="preserve">Preliminary economic analyses suggest that preventive care managed by GPs is substantially more cost-effective than treating advanced-stage chronic diseases in tertiary hospitals.</w:t>
      </w:r>
    </w:p>
    <w:bookmarkEnd w:id="27"/>
    <w:bookmarkStart w:id="28" w:name="conclusion-and-future-outlook"/>
    <w:p>
      <w:pPr>
        <w:pStyle w:val="Heading2"/>
      </w:pPr>
      <w:r>
        <w:t xml:space="preserve">6. Conclusion and Future Outlook</w:t>
      </w:r>
    </w:p>
    <w:p>
      <w:pPr>
        <w:pStyle w:val="FirstParagraph"/>
      </w:pPr>
      <w:r>
        <w:t xml:space="preserve">The case of China Shanghai illustrates a successful adaptation of global primary care principles to a unique local context. The Doctor General Practitioner has emerged as the cornerstone of this healthcare reform, acting as both a medical provider and a community health guardian.</w:t>
      </w:r>
    </w:p>
    <w:p>
      <w:pPr>
        <w:pStyle w:val="BodyText"/>
      </w:pPr>
      <w:r>
        <w:t xml:space="preserve">For the future, it is imperative that China Shanghai continues to invest in the professional development and technological empowerment of its GPs. Enhancing telemedicine capabilities will further bridge gaps in rural-urban healthcare equity within the municipality. Moreover, fostering greater public trust through community engagement campaigns will be essential.</w:t>
      </w:r>
    </w:p>
    <w:p>
      <w:pPr>
        <w:pStyle w:val="BodyText"/>
      </w:pPr>
      <w:r>
        <w:t xml:space="preserve">In conclusion, the evolution of the Doctor General Practitioner in China Shanghai serves as a vital case study for other rapidly developing urban centers worldwide. It demonstrates that by decentralizing care and focusing on primary prevention, cities can create a more resilient, efficient, and patient-centered healthcare system capable of meeting the demands of an aging society.</w:t>
      </w:r>
    </w:p>
    <w:p>
      <w:pPr>
        <w:pStyle w:val="BodyText"/>
      </w:pPr>
      <w:r>
        <w:rPr>
          <w:iCs/>
          <w:i/>
        </w:rPr>
        <w:t xml:space="preserve">Note: This document is prepared for academic and strategic planning purposes regarding healthcare policy analysis in East Asian metropolitan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Doctor General Practitioner in China Shanghai</dc:title>
  <dc:creator/>
  <dc:language>en</dc:language>
  <cp:keywords/>
  <dcterms:created xsi:type="dcterms:W3CDTF">2026-07-29T12:15:25Z</dcterms:created>
  <dcterms:modified xsi:type="dcterms:W3CDTF">2026-07-29T12:15:25Z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