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Germany</w:t>
      </w:r>
      <w:r>
        <w:t xml:space="preserve"> </w:t>
      </w:r>
      <w:r>
        <w:t xml:space="preserve">Berlin</w:t>
      </w:r>
    </w:p>
    <w:bookmarkStart w:id="27" w:name="X7bd2f1312c02cb95688728248c240b4aafbdc35"/>
    <w:p>
      <w:pPr>
        <w:pStyle w:val="Heading1"/>
      </w:pPr>
      <w:r>
        <w:t xml:space="preserve">Case Study Analysis of the Doctor General Practitioner within the Healthcare Infrastructure of Germany Berlin</w:t>
      </w:r>
    </w:p>
    <w:p>
      <w:pPr>
        <w:pStyle w:val="FirstParagraph"/>
      </w:pPr>
      <w:r>
        <w:rPr>
          <w:bCs/>
          <w:b/>
        </w:rPr>
        <w:t xml:space="preserve">Date:</w:t>
      </w:r>
      <w:r>
        <w:br/>
      </w:r>
      <w:r>
        <w:t xml:space="preserve">October 26, 2023</w:t>
      </w:r>
      <w:r>
        <w:br/>
      </w:r>
      <w:r>
        <w:br/>
      </w:r>
      <w:r>
        <w:rPr>
          <w:bCs/>
          <w:b/>
        </w:rPr>
        <w:t xml:space="preserve">Audience:</w:t>
      </w:r>
      <w:r>
        <w:br/>
      </w:r>
      <w:r>
        <w:t xml:space="preserve">Healthcare administrators, policy analysts, and medical professionals interested in primary care frameworks.</w:t>
      </w:r>
      <w:r>
        <w:br/>
      </w:r>
      <w:r>
        <w:br/>
      </w:r>
      <w:r>
        <w:rPr>
          <w:iCs/>
          <w:i/>
        </w:rPr>
        <w:t xml:space="preserve">This document provides a comprehensive examination of the role, operational challenges, and systemic integration of the Doctor General Practitioner specifically within the dynamic metropolitan context of Germany Berlin.</w:t>
      </w:r>
    </w:p>
    <w:bookmarkStart w:id="20" w:name="executive-summary"/>
    <w:p>
      <w:pPr>
        <w:pStyle w:val="Heading2"/>
      </w:pPr>
      <w:r>
        <w:t xml:space="preserve">1. Executive Summary</w:t>
      </w:r>
    </w:p>
    <w:p>
      <w:pPr>
        <w:pStyle w:val="FirstParagraph"/>
      </w:pPr>
      <w:r>
        <w:t xml:space="preserve">The landscape of healthcare in modern society is complex, defined by shifting demographics, technological advancements, and evolving patient expectations. In this case study document, we focus intently on the pivotal role played by the Doctor General Practitioner as the cornerstone of primary care. Specifically, this analysis is grounded in the unique socio-economic and infrastructural environment of Germany Berlin. As a major European capital with a rapidly growing population and diverse demographic makeup, Germany Berlin presents both significant opportunities and distinct challenges for healthcare delivery. Understanding how the Doctor General Practitioner navigates these waters is essential for improving public health outcomes in urban centers across Europe.</w:t>
      </w:r>
      <w:r>
        <w:br/>
      </w:r>
      <w:r>
        <w:br/>
      </w:r>
    </w:p>
    <w:bookmarkEnd w:id="20"/>
    <w:bookmarkStart w:id="21" w:name="X24257da52dd8abc4c09fafab95ee7def899d3c2"/>
    <w:p>
      <w:pPr>
        <w:pStyle w:val="Heading2"/>
      </w:pPr>
      <w:r>
        <w:t xml:space="preserve">2. Introduction to the Context: Why Germany Berlin?</w:t>
      </w:r>
    </w:p>
    <w:p>
      <w:pPr>
        <w:pStyle w:val="FirstParagraph"/>
      </w:pPr>
      <w:r>
        <w:t xml:space="preserve">Germany Berlin serves as an ideal subject of inquiry for this case study due to its status as one of the most populous cities in Germany. The city boasts a population exceeding 3.7 million people, characterized by high mobility, multicultural diversity, and a robust mix of public and private healthcare services. Unlike rural regions where access to specialists is limited even with a referral from family medicine physicians in other areas like Bavaria or Saxony Berlin operates with high density but faces issues regarding "medical deserts" within certain districts.</w:t>
      </w:r>
      <w:r>
        <w:br/>
      </w:r>
      <w:r>
        <w:br/>
      </w:r>
      <w:r>
        <w:t xml:space="preserve">Furthermore the legal framework governing health insurance in Germany is predominantly statutory (GKV) covering roughly 90 percent of the population. This creates a standardized yet complex reimbursement system that directly impacts how a Doctor General Practitioner structures their practice. The interaction between state regulations, private insurance options and out-of-pocket payments defines the economic reality for general practitioners operating in Germany Berlin.</w:t>
      </w:r>
      <w:r>
        <w:br/>
      </w:r>
      <w:r>
        <w:br/>
      </w:r>
    </w:p>
    <w:bookmarkEnd w:id="21"/>
    <w:bookmarkStart w:id="22" w:name="Xeab0ebf838b16850aaaec27d1c19e9ef45d6afc"/>
    <w:p>
      <w:pPr>
        <w:pStyle w:val="Heading2"/>
      </w:pPr>
      <w:r>
        <w:t xml:space="preserve">3. The Role of the Doctor General Practitioner</w:t>
      </w:r>
    </w:p>
    <w:p>
      <w:pPr>
        <w:pStyle w:val="FirstParagraph"/>
      </w:pPr>
      <w:r>
        <w:t xml:space="preserve">The Doctor General Practitioner functions as the first point of contact for patients entering the healthcare system. This gatekeeping role is crucial; it determines who receives specialist care and ensures continuity of treatment for chronic conditions such as diabetes hypertension or asthma. In Germany Berlin where lifestyle diseases are on the rise due to urban stressors and sedentary work environments, this preventive aspect of primary care has never been more vital.</w:t>
      </w:r>
      <w:r>
        <w:br/>
      </w:r>
      <w:r>
        <w:br/>
      </w:r>
      <w:r>
        <w:t xml:space="preserve">Moreover general practitioners in Germany Berlin are responsible for coordinating multidisciplinary care networks. They often collaborate with pharmacists physiotherapists nutritionists and mental health professionals. This holistic approach is necessary to address the multifactorial nature of modern illness where physical and psychological well-being are deeply interconnected.</w:t>
      </w:r>
      <w:r>
        <w:br/>
      </w:r>
      <w:r>
        <w:br/>
      </w:r>
    </w:p>
    <w:bookmarkEnd w:id="22"/>
    <w:bookmarkStart w:id="23" w:name="Xd9aba48fe1ba0b66a73577d3788f4300fc8e23a"/>
    <w:p>
      <w:pPr>
        <w:pStyle w:val="Heading2"/>
      </w:pPr>
      <w:r>
        <w:t xml:space="preserve">4. Challenges Facing General Practice in Germany Berlin</w:t>
      </w:r>
    </w:p>
    <w:p>
      <w:pPr>
        <w:pStyle w:val="FirstParagraph"/>
      </w:pPr>
      <w:r>
        <w:t xml:space="preserve">Despite their importance, general practitioners in Germany Berlin face several pressing challenges:</w:t>
      </w:r>
      <w:r>
        <w:br/>
      </w:r>
      <w:r>
        <w:br/>
      </w:r>
      <w:r>
        <w:rPr>
          <w:bCs/>
          <w:b/>
        </w:rPr>
        <w:t xml:space="preserve">Aging Workforce:</w:t>
      </w:r>
      <w:r>
        <w:br/>
      </w:r>
      <w:r>
        <w:t xml:space="preserve">Many experienced doctors are nearing retirement age without sufficient numbers of young physicians entering the field to replace them. This demographic shift threatens sustainability especially in high-demand urban areas like Kreuzberg or Friedrichshain where patient loads can be overwhelming.</w:t>
      </w:r>
      <w:r>
        <w:br/>
      </w:r>
      <w:r>
        <w:br/>
      </w:r>
      <w:r>
        <w:rPr>
          <w:bCs/>
          <w:b/>
        </w:rPr>
        <w:t xml:space="preserve">Bureaucratic Burden:</w:t>
      </w:r>
      <w:r>
        <w:br/>
      </w:r>
      <w:r>
        <w:t xml:space="preserve">Administrative tasks consume a significant portion of a doctor’s time. In Germany Berlin particularly given strict data protection laws (GDPR) and intricate billing procedures related to the Joint Federal Committee (Gemeinsamer Bundesausschuss) doctors must dedicate countless hours to paperwork rather than direct patient interaction.</w:t>
      </w:r>
      <w:r>
        <w:br/>
      </w:r>
      <w:r>
        <w:br/>
      </w:r>
      <w:r>
        <w:rPr>
          <w:bCs/>
          <w:b/>
        </w:rPr>
        <w:t xml:space="preserve">Urban Density Issues:</w:t>
      </w:r>
      <w:r>
        <w:br/>
      </w:r>
      <w:r>
        <w:t xml:space="preserve">Finding affordable office space in central Berlin is increasingly difficult. Rising rents force many practices to relocate further away from city centers which may inconvenience elderly patients or those without reliable transportation options.</w:t>
      </w:r>
      <w:r>
        <w:br/>
      </w:r>
      <w:r>
        <w:br/>
      </w:r>
      <w:r>
        <w:rPr>
          <w:bCs/>
          <w:b/>
        </w:rPr>
        <w:t xml:space="preserve">Multicultural Communication Barriers:</w:t>
      </w:r>
      <w:r>
        <w:br/>
      </w:r>
      <w:r>
        <w:t xml:space="preserve">With its diverse international community, Germany Berlin requires doctors who can effectively communicate across language barriers. While many English-speaking doctors exist not all patients speak fluent German necessitating additional resources like interpreters which adds logistical complexity to standard consultations.</w:t>
      </w:r>
      <w:r>
        <w:br/>
      </w:r>
      <w:r>
        <w:br/>
      </w:r>
    </w:p>
    <w:bookmarkEnd w:id="23"/>
    <w:bookmarkStart w:id="24" w:name="strategic-responses-and-innovations"/>
    <w:p>
      <w:pPr>
        <w:pStyle w:val="Heading2"/>
      </w:pPr>
      <w:r>
        <w:t xml:space="preserve">5. Strategic Responses and Innovations</w:t>
      </w:r>
    </w:p>
    <w:p>
      <w:pPr>
        <w:pStyle w:val="FirstParagraph"/>
      </w:pPr>
      <w:r>
        <w:t xml:space="preserve">To address these challenges various innovative strategies have emerged among forward-thinking practices in Germany Berlin:</w:t>
      </w:r>
      <w:r>
        <w:br/>
      </w:r>
      <w:r>
        <w:br/>
      </w:r>
      <w:r>
        <w:rPr>
          <w:bCs/>
          <w:b/>
        </w:rPr>
        <w:t xml:space="preserve">Digital Health Integration:</w:t>
      </w:r>
      <w:r>
        <w:br/>
      </w:r>
      <w:r>
        <w:t xml:space="preserve">Electronic patient records (ePA) are being slowly adopted though resistance remains high due to privacy concerns. However digital appointment scheduling platforms and telemedicine services are gaining traction especially post-pandemic allowing remote check-ups for minor ailments thereby freeing up physical space in clinics for more complex cases.</w:t>
      </w:r>
      <w:r>
        <w:br/>
      </w:r>
      <w:r>
        <w:br/>
      </w:r>
      <w:r>
        <w:rPr>
          <w:bCs/>
          <w:b/>
        </w:rPr>
        <w:t xml:space="preserve">Team-Based Care Models:</w:t>
      </w:r>
      <w:r>
        <w:br/>
      </w:r>
      <w:r>
        <w:t xml:space="preserve">Some innovative practices in Germany Berlin have adopted team-based models where nurse practitioners physician assistants play larger roles under the supervision of senior doctors. This approach helps alleviate workload pressures while maintaining quality standards.</w:t>
      </w:r>
      <w:r>
        <w:br/>
      </w:r>
      <w:r>
        <w:br/>
      </w:r>
      <w:r>
        <w:rPr>
          <w:bCs/>
          <w:b/>
        </w:rPr>
        <w:t xml:space="preserve">Mental Health Focus:</w:t>
      </w:r>
      <w:r>
        <w:br/>
      </w:r>
      <w:r>
        <w:t xml:space="preserve">Recognizing rising rates of anxiety and depression particularly among younger demographics in urban settings many general practitioners now integrate mental health screenings into routine visits offering early intervention before crises develop.</w:t>
      </w:r>
      <w:r>
        <w:br/>
      </w:r>
      <w:r>
        <w:br/>
      </w:r>
    </w:p>
    <w:bookmarkEnd w:id="24"/>
    <w:bookmarkStart w:id="25" w:name="impact-assessment"/>
    <w:p>
      <w:pPr>
        <w:pStyle w:val="Heading2"/>
      </w:pPr>
      <w:r>
        <w:t xml:space="preserve">6. Impact Assessment</w:t>
      </w:r>
    </w:p>
    <w:p>
      <w:pPr>
        <w:pStyle w:val="FirstParagraph"/>
      </w:pPr>
      <w:r>
        <w:t xml:space="preserve">Preliminary data suggests that practices embracing these innovations experience improved patient satisfaction scores reduced wait times for non-urgent issues and better overall management of chronic diseases. For example clinics utilizing digital triage systems report up to 30 percent reduction in unnecessary emergency room visits indicating effective redirection of resources toward appropriate levels of care.</w:t>
      </w:r>
      <w:r>
        <w:br/>
      </w:r>
      <w:r>
        <w:br/>
      </w:r>
      <w:r>
        <w:t xml:space="preserve">Additionally community engagement programs launched by local general practitioners in Germany Berlin aimed at educating residents about preventive health measures have shown promising results in increasing vaccination rates and promoting healthier lifestyle choices among hard-to-reach populations.</w:t>
      </w:r>
      <w:r>
        <w:br/>
      </w:r>
      <w:r>
        <w:br/>
      </w:r>
    </w:p>
    <w:bookmarkEnd w:id="25"/>
    <w:bookmarkStart w:id="26" w:name="conclusion"/>
    <w:p>
      <w:pPr>
        <w:pStyle w:val="Heading2"/>
      </w:pPr>
      <w:r>
        <w:t xml:space="preserve">7. Conclusion</w:t>
      </w:r>
    </w:p>
    <w:p>
      <w:pPr>
        <w:pStyle w:val="FirstParagraph"/>
      </w:pPr>
      <w:r>
        <w:t xml:space="preserve">In conclusion this case study highlights the critical yet often overlooked role of the Doctor General Practitioner within the healthcare ecosystem of Germany Berlin. While facing numerous structural economic and logistical hurdles these medical professionals remain indispensable pillars supporting public health stability in one of Europe's most vibrant cities.</w:t>
      </w:r>
      <w:r>
        <w:br/>
      </w:r>
      <w:r>
        <w:br/>
      </w:r>
      <w:r>
        <w:t xml:space="preserve">Future efforts should focus on streamlining administrative processes investing in digital infrastructure training programs aimed at attracting younger talent to primary care field and fostering stronger collaboration between general practitioners specialists hospitals and community organizations. By doing so we can ensure that every resident of Germany Berlin has access timely high-quality medical care regardless of their background socioeconomic status or geographic location within the city.</w:t>
      </w:r>
      <w:r>
        <w:br/>
      </w:r>
      <w:r>
        <w:br/>
      </w:r>
      <w:r>
        <w:t xml:space="preserve">Ultimately strengthening support for general practitioners will not only benefit individual patients but also contribute significantly to broader societal goals including economic productivity social cohesion and overall national well-being. As we look ahead continued research policy reform and stakeholder engagement will be essential in shaping a resilient sustainable primary care system capable of meeting tomorrow's challenges head-on.</w:t>
      </w:r>
      <w:r>
        <w:br/>
      </w:r>
      <w:r>
        <w:br/>
      </w:r>
    </w:p>
    <w:p>
      <w:pPr>
        <w:pStyle w:val="BodyText"/>
      </w:pPr>
      <w:r>
        <w:rPr>
          <w:iCs/>
          <w:i/>
        </w:rPr>
        <w:t xml:space="preserve">End of Document</w:t>
      </w:r>
    </w:p>
    <w:p>
      <w:pPr>
        <w:pStyle w:val="BodyText"/>
      </w:pPr>
      <w:r>
        <w:rPr>
          <w:bCs/>
          <w:b/>
        </w:rPr>
        <w:t xml:space="preserve">Contact:</w:t>
      </w:r>
      <w:r>
        <w:br/>
      </w:r>
      <w:r>
        <w:t xml:space="preserve">Healthcare Research Institute</w:t>
      </w:r>
      <w:r>
        <w:br/>
      </w:r>
      <w:r>
        <w:t xml:space="preserve">Berlin, Germany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General Practitioner in Germany Berlin</dc:title>
  <dc:creator/>
  <dc:language>en</dc:language>
  <cp:keywords/>
  <dcterms:created xsi:type="dcterms:W3CDTF">2026-07-29T12:50:31Z</dcterms:created>
  <dcterms:modified xsi:type="dcterms:W3CDTF">2026-07-29T12:50:31Z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