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bookmarkStart w:id="26" w:name="Xbf883418d4b5aa855870f9cebeea23aaa41cd1d"/>
    <w:p>
      <w:pPr>
        <w:pStyle w:val="Heading1"/>
      </w:pPr>
      <w:r>
        <w:t xml:space="preserve">Case Study: The Role and Impact of a Doctor General Practitioner in Israel Jerusalem</w:t>
      </w:r>
    </w:p>
    <w:p>
      <w:pPr>
        <w:pStyle w:val="FirstParagraph"/>
      </w:pPr>
      <w:r>
        <w:rPr>
          <w:bCs/>
          <w:b/>
        </w:rPr>
        <w:t xml:space="preserve">Date:</w:t>
      </w:r>
      <w:r>
        <w:t xml:space="preserve"> </w:t>
      </w:r>
      <w:r>
        <w:t xml:space="preserve">October 24, 2023</w:t>
      </w:r>
      <w:r>
        <w:br/>
      </w:r>
      <w:r>
        <w:rPr>
          <w:bCs/>
          <w:b/>
        </w:rPr>
        <w:t xml:space="preserve">Subject:</w:t>
      </w:r>
      <w:r>
        <w:t xml:space="preserve">An Analytical Review of Primary Care Dynamics in the Capital Region</w:t>
      </w:r>
    </w:p>
    <w:bookmarkStart w:id="20" w:name="executive-summary"/>
    <w:p>
      <w:pPr>
        <w:pStyle w:val="Heading2"/>
      </w:pPr>
      <w:r>
        <w:t xml:space="preserve">1. Executive Summary</w:t>
      </w:r>
    </w:p>
    <w:p>
      <w:pPr>
        <w:pStyle w:val="FirstParagraph"/>
      </w:pPr>
      <w:r>
        <w:t xml:space="preserve">This Case Study provides a comprehensive analysis of the operational environment, clinical responsibilities, and socio-cultural challenges faced by a Doctor General Practitioner within the unique healthcare landscape of Israel Jerusalem. As the capital city of Israel, Jerusalem presents a distinct demographic tapestry comprising Jewish residents from diverse diasporic backgrounds, Arab citizens (both Muslim and Christian), Ultra-Orthodox communities (Haredim), and an increasing number of expatriate medical professionals. The Doctor General Practitioner serves as the pivotal entry point into this complex health system, acting not only as a clinician but also as a cultural mediator and coordinator of care within the framework of Israel’s National Health Insurance Law.</w:t>
      </w:r>
    </w:p>
    <w:bookmarkEnd w:id="20"/>
    <w:bookmarkStart w:id="21" w:name="Xf9ac8d05c24c8106f7e3a91fea64b9b208f972e"/>
    <w:p>
      <w:pPr>
        <w:pStyle w:val="Heading2"/>
      </w:pPr>
      <w:r>
        <w:t xml:space="preserve">2. Background and Context: Healthcare in Israel Jerusalem</w:t>
      </w:r>
    </w:p>
    <w:p>
      <w:pPr>
        <w:pStyle w:val="FirstParagraph"/>
      </w:pPr>
      <w:r>
        <w:t xml:space="preserve">The healthcare system in Israel is characterized by universal coverage, mandated by the National Health Insurance Law of 1995. All residents are entitled to comprehensive medical services through one of four non-profit Health Funds (Kupot Holim): Clalit, Maccabi, Leumit, and Meuhedet. In Jerusalem specifically, these funds operate numerous health centers known as</w:t>
      </w:r>
      <w:r>
        <w:t xml:space="preserve"> </w:t>
      </w:r>
      <w:r>
        <w:rPr>
          <w:iCs/>
          <w:i/>
        </w:rPr>
        <w:t xml:space="preserve">Merkazrefi</w:t>
      </w:r>
      <w:r>
        <w:t xml:space="preserve">. The city itself is a hub for both primary and specialized care due to the presence of major hospitals such as Hadassah Medical Center (Ein Kerem and Har Hatzofim campuses) and Hebrew University medical schools.</w:t>
      </w:r>
    </w:p>
    <w:p>
      <w:pPr>
        <w:pStyle w:val="BodyText"/>
      </w:pPr>
      <w:r>
        <w:t xml:space="preserve">For a Doctor General Practitioner in Jerusalem, the context is defined by high population density, significant socioeconomic disparities between neighborhoods (such as East Jerusalem versus West Jerusalem), and a diverse linguistic environment where Hebrew, Arabic, Russian, Amharic, and English are commonly spoken. This diversity necessitates that the Doctor General Practitioner possesses not only medical expertise but also cross-cultural competence.</w:t>
      </w:r>
    </w:p>
    <w:bookmarkEnd w:id="21"/>
    <w:bookmarkStart w:id="22" w:name="clinical-profile-the-scope-of-practice"/>
    <w:p>
      <w:pPr>
        <w:pStyle w:val="Heading2"/>
      </w:pPr>
      <w:r>
        <w:t xml:space="preserve">3. Clinical Profile: The Scope of Practice</w:t>
      </w:r>
    </w:p>
    <w:p>
      <w:pPr>
        <w:pStyle w:val="FirstParagraph"/>
      </w:pPr>
      <w:r>
        <w:t xml:space="preserve">The core function of a Doctor General Practitioner in this setting is to manage acute and chronic conditions while promoting preventive medicine. However, the specific clinical profile in Jerusalem Jerusalem exhibits several notable trends:</w:t>
      </w:r>
    </w:p>
    <w:p>
      <w:pPr>
        <w:numPr>
          <w:ilvl w:val="0"/>
          <w:numId w:val="1001"/>
        </w:numPr>
        <w:pStyle w:val="Compact"/>
      </w:pPr>
      <w:r>
        <w:rPr>
          <w:bCs/>
          <w:b/>
        </w:rPr>
        <w:t xml:space="preserve">Multidisciplinary Management of Chronic Disease:</w:t>
      </w:r>
      <w:r>
        <w:t xml:space="preserve"> </w:t>
      </w:r>
      <w:r>
        <w:t xml:space="preserve">With an aging population and high rates of metabolic syndrome, Doctor General Practitioners frequently manage complex comorbidities including diabetes mellitus, hypertension, and cardiovascular diseases. Given the dietary habits prevalent in various communities within Jerusalem Jerusalem—ranging from traditional Ashkenazi cuisine to Arab sweets—the nutritional counseling component of their role is critical.</w:t>
      </w:r>
    </w:p>
    <w:p>
      <w:pPr>
        <w:numPr>
          <w:ilvl w:val="0"/>
          <w:numId w:val="1001"/>
        </w:numPr>
        <w:pStyle w:val="Compact"/>
      </w:pPr>
      <w:r>
        <w:rPr>
          <w:bCs/>
          <w:b/>
        </w:rPr>
        <w:t xml:space="preserve">Pediatric and Maternal Health:</w:t>
      </w:r>
      <w:r>
        <w:t xml:space="preserve"> </w:t>
      </w:r>
      <w:r>
        <w:t xml:space="preserve">Jerusalem has one of the highest birth rates in Israel, particularly within Haredi and Arab populations. Consequently, the Doctor General Practitioner plays a significant role in prenatal care, pediatric vaccinations (adhering strictly to the Israeli Ministry of Health’s schedule), and adolescent health guidance.</w:t>
      </w:r>
    </w:p>
    <w:p>
      <w:pPr>
        <w:numPr>
          <w:ilvl w:val="0"/>
          <w:numId w:val="1001"/>
        </w:numPr>
        <w:pStyle w:val="Compact"/>
      </w:pPr>
      <w:r>
        <w:rPr>
          <w:bCs/>
          <w:b/>
        </w:rPr>
        <w:t xml:space="preserve">Mental Health Integration:</w:t>
      </w:r>
      <w:r>
        <w:t xml:space="preserve"> </w:t>
      </w:r>
      <w:r>
        <w:t xml:space="preserve">Post-traumatic stress disorders resulting from regional conflicts, alongside general anxiety and depression linked to socioeconomic stressors, are prevalent. The Doctor General Practitioner in Jerusalem often serves as the first line of defense in mental health diagnosis and referral, working closely with psychologists and psychiatrists within the Health Fund’s network.</w:t>
      </w:r>
    </w:p>
    <w:bookmarkEnd w:id="22"/>
    <w:bookmarkStart w:id="23" w:name="operational-challenges"/>
    <w:p>
      <w:pPr>
        <w:pStyle w:val="Heading2"/>
      </w:pPr>
      <w:r>
        <w:t xml:space="preserve">4. Operational Challenges</w:t>
      </w:r>
    </w:p>
    <w:p>
      <w:pPr>
        <w:pStyle w:val="FirstParagraph"/>
      </w:pPr>
      <w:r>
        <w:rPr>
          <w:bCs/>
          <w:b/>
        </w:rPr>
        <w:t xml:space="preserve">A. Linguistic Diversity and Communication Barriers</w:t>
      </w:r>
      <w:r>
        <w:br/>
      </w:r>
      <w:r>
        <w:t xml:space="preserve">In a city like Israel Jerusalem, a Doctor General Practitioner may encounter patients speaking over ten different languages daily. While many physicians speak multiple languages, reliance on professional interpreters is essential for complex cases involving elderly immigrants from Ethiopia or the former Soviet Union. Effective communication strategies are vital to ensure informed consent and adherence to treatment plans.</w:t>
      </w:r>
    </w:p>
    <w:p>
      <w:pPr>
        <w:pStyle w:val="BodyText"/>
      </w:pPr>
      <w:r>
        <w:rPr>
          <w:bCs/>
          <w:b/>
        </w:rPr>
        <w:t xml:space="preserve">B. Resource Allocation and Referral Systems</w:t>
      </w:r>
      <w:r>
        <w:br/>
      </w:r>
      <w:r>
        <w:t xml:space="preserve">Despite universal coverage, wait times for specialists can be lengthy. The Doctor General Practitioner must navigate this bottleneck efficiently, utilizing electronic medical records (EMR) systems that are interoperable across Health Funds where possible. They must exercise judicious referral practices to avoid overburdening secondary care facilities like Hadassah or Shaare Zedek.</w:t>
      </w:r>
    </w:p>
    <w:p>
      <w:pPr>
        <w:pStyle w:val="BodyText"/>
      </w:pPr>
      <w:r>
        <w:rPr>
          <w:bCs/>
          <w:b/>
        </w:rPr>
        <w:t xml:space="preserve">C. Socio-Cultural Sensitivity</w:t>
      </w:r>
      <w:r>
        <w:br/>
      </w:r>
      <w:r>
        <w:t xml:space="preserve">Treating patients in Jerusalem requires an acute awareness of religious observances and cultural norms. For instance, scheduling appointments during Yom Kippur for Jewish Ultra-Orthodox patients is inappropriate unless it is a life-threatening emergency. Similarly, understanding gender preferences in medical examinations among conservative segments of the Arab or Haredi communities requires the Doctor General Practitioner to coordinate staffing carefully to respect patient comfort while ensuring timely care.</w:t>
      </w:r>
    </w:p>
    <w:bookmarkEnd w:id="23"/>
    <w:bookmarkStart w:id="24" w:name="X18a7a65a664fd0ba558ff265a24f2dff5000c23"/>
    <w:p>
      <w:pPr>
        <w:pStyle w:val="Heading2"/>
      </w:pPr>
      <w:r>
        <w:t xml:space="preserve">5. Case Illustration: A Typical Patient Journey</w:t>
      </w:r>
    </w:p>
    <w:p>
      <w:pPr>
        <w:pStyle w:val="FirstParagraph"/>
      </w:pPr>
      <w:r>
        <w:t xml:space="preserve">To illustrate the daily reality, consider "Sarah," a 65-year-old resident of West Jerusalem with Type 2 Diabetes and recent onset of hypertension. Sarah, originally from Morocco, primarily speaks French and Hebrew at a basic level. Her Doctor General Practitioner initiates care by reviewing her electronic health record to check for previous interventions. Recognizing the language barrier, the clinic provides a French-speaking interpreter via video link or in-person visit.</w:t>
      </w:r>
    </w:p>
    <w:p>
      <w:pPr>
        <w:pStyle w:val="BodyText"/>
      </w:pPr>
      <w:r>
        <w:t xml:space="preserve">The Doctor General Practitioner coordinates with a dietician who understands North African dietary preferences to adjust Sarah’s diet without compromising religious kosher standards. Furthermore, due to Sarah’s mobility issues common in her age group, the Doctor General Practitioner arranges for home visits by a nurse for insulin training if necessary. This holistic approach exemplifies the integrated care model expected of a Doctor General Practitioner in Israel Jerusalem.</w:t>
      </w:r>
    </w:p>
    <w:bookmarkEnd w:id="24"/>
    <w:bookmarkStart w:id="25" w:name="conclusion-and-recommendations"/>
    <w:p>
      <w:pPr>
        <w:pStyle w:val="Heading2"/>
      </w:pPr>
      <w:r>
        <w:t xml:space="preserve">6. Conclusion and Recommendations</w:t>
      </w:r>
    </w:p>
    <w:p>
      <w:pPr>
        <w:pStyle w:val="FirstParagraph"/>
      </w:pPr>
      <w:r>
        <w:t xml:space="preserve">The role of the Doctor General Practitioner in Israel Jerusalem is far more complex than standard primary care definitions suggest. It requires a blend of medical acumen, administrative skill, and deep cultural intelligence. As the demographic profile of Jerusalem continues to evolve, with ongoing immigration waves and urban development projects, the demand for adaptable primary care providers will increase.</w:t>
      </w:r>
    </w:p>
    <w:p>
      <w:pPr>
        <w:pStyle w:val="BodyText"/>
      </w:pPr>
      <w:r>
        <w:t xml:space="preserve">It is recommended that medical training programs in Israel place greater emphasis on multicultural communication skills and health economics specific to the Jerusalem context. Furthermore, Health Funds should invest more robustly in digital health tools to bridge language gaps and streamline referrals. Ultimately, the Doctor General Practitioner remains the cornerstone of public health stability in Israel Jerusalem, ensuring equitable access to quality healthcare for all citizens regardless of background.</w:t>
      </w:r>
    </w:p>
    <w:p>
      <w:pPr>
        <w:pStyle w:val="BodyText"/>
      </w:pPr>
      <w:r>
        <w:rPr>
          <w:iCs/>
          <w:i/>
        </w:rPr>
        <w:t xml:space="preserve">This Case Study highlights that successful primary care delivery in this region depends not just on clinical excellence, but on the ability of the Doctor General Practitioner to navigate the intricate social and geographic realities of life in Israel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Israel Jerusalem</dc:title>
  <dc:creator/>
  <dc:language>en</dc:language>
  <cp:keywords/>
  <dcterms:created xsi:type="dcterms:W3CDTF">2026-07-29T11:08:56Z</dcterms:created>
  <dcterms:modified xsi:type="dcterms:W3CDTF">2026-07-29T11:08:56Z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