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8" w:name="Xaea1bfdcd78c446962d221fdd274369704eedca"/>
    <w:p>
      <w:pPr>
        <w:pStyle w:val="Heading1"/>
      </w:pPr>
      <w:r>
        <w:t xml:space="preserve">Synergy in the City of Dreams: A Case Study on Integrating a Doctor General Practitioner within the Healthcare Ecosystem of Israel Tel Aviv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Israel, Tel Aviv</w:t>
      </w:r>
      <w:r>
        <w:br/>
      </w:r>
      <w:r>
        <w:rPr>
          <w:bCs/>
          <w:b/>
        </w:rPr>
        <w:t xml:space="preserve">Subject:</w:t>
      </w:r>
      <w:r>
        <w:t xml:space="preserve">The Operational and Clinical Impact of the Doctor General Practitioner Model in a High-Density Urban Metropolis</w:t>
      </w:r>
    </w:p>
    <w:bookmarkStart w:id="20" w:name="X705e3b9151a06c42aad607aa0b846a4c0cb58be"/>
    <w:p>
      <w:pPr>
        <w:pStyle w:val="Heading2"/>
      </w:pPr>
      <w:r>
        <w:t xml:space="preserve">Absolute Necessity of the Case Study for Modern Urban Healthcare</w:t>
      </w:r>
    </w:p>
    <w:p>
      <w:pPr>
        <w:pStyle w:val="FirstParagraph"/>
      </w:pPr>
      <w:r>
        <w:t xml:space="preserve">In the rapidly evolving landscape of modern medicine, understanding the specific dynamics of primary care is critical.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focuses on a vital component of this system: the Doctor General Practitioner (GP). By examining this role through the unique lens of Israel Tel Aviv, we gain invaluable insights into how universal healthcare frameworks interact with hyper-urbanized environments. The intersection of these elements provides a robust framework for analyzing efficiency, patient outcomes, and systemic resilience in one of the world's most dynamic cities.</w:t>
      </w:r>
    </w:p>
    <w:bookmarkEnd w:id="20"/>
    <w:bookmarkStart w:id="21" w:name="X4d1b22cf5a4c7563748359c3d4f9ac6bcb1dee8"/>
    <w:p>
      <w:pPr>
        <w:pStyle w:val="Heading2"/>
      </w:pPr>
      <w:r>
        <w:t xml:space="preserve">Contextual Background: The Unique Landscape of Israel Tel Aviv</w:t>
      </w:r>
    </w:p>
    <w:p>
      <w:pPr>
        <w:pStyle w:val="FirstParagraph"/>
      </w:pPr>
      <w:r>
        <w:rPr>
          <w:bCs/>
          <w:b/>
        </w:rPr>
        <w:t xml:space="preserve">Israel Tel Aviv</w:t>
      </w:r>
      <w:r>
        <w:t xml:space="preserve">, often referred to as "The Bubble" or simply "Tel Aviv," represents a unique microcosm within the broader Israeli healthcare system. It is a city characterized by extreme density, high economic disparity, and significant cultural diversity. The population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includes long-term residents, a massive influx of immigrant populations from diverse geographic origins (including North Africa, the former Soviet Union, Ethiopia, and Latin America), and a transient population of expatriates working in the thriving tech sector known as "Silicon Wadi."</w:t>
      </w:r>
    </w:p>
    <w:p>
      <w:pPr>
        <w:pStyle w:val="BodyText"/>
      </w:pPr>
      <w:r>
        <w:t xml:space="preserve">The healthcare infrastructure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is built upon four Health Funds (Kupat Holim): Clalit, Maccabi, Leumit, and National. Every resident is entitled to comprehensive health services through one of these funds. However, the demand for primary care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far outstrips standard urban averages due to the city's 24/7 lifestyle and high stress levels among its workforce. This context makes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an ideal setting to evaluate the effectiveness of the Doctor General Practitioner.</w:t>
      </w:r>
    </w:p>
    <w:bookmarkEnd w:id="21"/>
    <w:bookmarkStart w:id="22" w:name="X8c5ab1b4919dbb4b04b397d1bf901fe005a8db9"/>
    <w:p>
      <w:pPr>
        <w:pStyle w:val="Heading2"/>
      </w:pPr>
      <w:r>
        <w:t xml:space="preserve">The Role of the Doctor General Practitioner in Primary Care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, often colloquially known as a Family Physician, serves as the first point of contact for patients within the healthcare system. The role extends far beyond simple diagnosis; it encompasses preventive care, chronic disease management, mental health screening, and health education. In the context of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, we analyze how a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 </w:t>
      </w:r>
      <w:r>
        <w:t xml:space="preserve">functions as the gatekeeper of specialized resources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p>
      <w:pPr>
        <w:pStyle w:val="BodyText"/>
      </w:pPr>
      <w:r>
        <w:t xml:space="preserve">In many Western systems, GPs are increasingly burdened by administrative tasks and shorter consultation times. However, within the Israeli model utilized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there is a strong cultural expectation of continuity of care. A patient may see the same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 </w:t>
      </w:r>
      <w:r>
        <w:t xml:space="preserve">for decades, creating a deep understanding of their medical history and social determinants of health.</w:t>
      </w:r>
    </w:p>
    <w:bookmarkEnd w:id="22"/>
    <w:bookmarkStart w:id="24" w:name="X43d87a403866ef7d6e8690ad9372974ee34d605"/>
    <w:p>
      <w:pPr>
        <w:pStyle w:val="Heading2"/>
      </w:pPr>
      <w:r>
        <w:t xml:space="preserve">Clinical Challenges in an Urban Metropolis</w:t>
      </w:r>
    </w:p>
    <w:p>
      <w:pPr>
        <w:pStyle w:val="FirstParagraph"/>
      </w:pPr>
      <w:r>
        <w:t xml:space="preserve">The primary challenge identified in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is the management of non-communicable diseases (NCDs) such as diabetes, hypertension, and cardiovascular disease.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like many global cities, faces a rising tide of lifestyle-related illnesses. The busy schedule of its residents often leads to delayed medical visits until conditions become acute.</w:t>
      </w:r>
    </w:p>
    <w:p>
      <w:pPr>
        <w:pStyle w:val="BodyText"/>
      </w:pPr>
      <w:r>
        <w:t xml:space="preserve">Herein lies the critical function of the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. By implementing early screening programs and leveraging electronic health records (EHRs), a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's can intercept these diseases before they require expensive hospitalization. For example, regular monitoring of HbA1c levels by the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 </w:t>
      </w:r>
      <w:r>
        <w:t xml:space="preserve">prevents diabetic complications that would otherwise overwhelm the emergency departments of local hospitals like Ichilov or Sheba (located just adjacent to Tel Aviv).</w:t>
      </w:r>
    </w:p>
    <w:bookmarkStart w:id="23" w:name="bridging-cultural-and-linguistic-gaps"/>
    <w:p>
      <w:pPr>
        <w:pStyle w:val="Heading3"/>
      </w:pPr>
      <w:r>
        <w:t xml:space="preserve">Bridging Cultural and Linguistic Gaps</w:t>
      </w:r>
    </w:p>
    <w:p>
      <w:pPr>
        <w:pStyle w:val="FirstParagraph"/>
      </w:pPr>
      <w:r>
        <w:rPr>
          <w:bCs/>
          <w:b/>
        </w:rPr>
        <w:t xml:space="preserve">Israel Tel Aviv</w:t>
      </w:r>
      <w:r>
        <w:t xml:space="preserve">'s population speaks over 100 languages. A significant advantage sought in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is the linguistic capability of the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. Successful integration requires that a</w:t>
      </w:r>
      <w:r>
        <w:t xml:space="preserve"> </w:t>
      </w:r>
      <w:r>
        <w:rPr>
          <w:iCs/>
          <w:i/>
        </w:rPr>
        <w:t xml:space="preserve">Doctor General Practitioner</w:t>
      </w:r>
      <w:r>
        <w:t xml:space="preserve"> </w:t>
      </w:r>
      <w:r>
        <w:t xml:space="preserve">not only understands medical terminology but also cultural nuances regarding health beliefs, dietary restrictions, and family dynamics. The ability of a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 </w:t>
      </w:r>
      <w:r>
        <w:t xml:space="preserve">to communicate effectively with an Ethiopian immigrant or a Russian-speaking tech worker is as vital as their clinical knowledge.</w:t>
      </w:r>
    </w:p>
    <w:bookmarkEnd w:id="23"/>
    <w:bookmarkEnd w:id="24"/>
    <w:bookmarkStart w:id="25" w:name="X6fa03fd886248c7d7f25da793b4eec4b02f774b"/>
    <w:p>
      <w:pPr>
        <w:pStyle w:val="Heading2"/>
      </w:pPr>
      <w:r>
        <w:t xml:space="preserve">The Digital Transformation: A Key Driver in Tel Aviv's Healthcare</w:t>
      </w:r>
    </w:p>
    <w:p>
      <w:pPr>
        <w:pStyle w:val="FirstParagraph"/>
      </w:pPr>
      <w:r>
        <w:t xml:space="preserve">Tel Aviv is globally renowned for its technological innovation, and this extends deeply into its healthcare sector.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highlights the integration of telemedicine and digital health platforms. The use of apps by Health Funds allows patients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Doctor General Practitioner, upload lab results, and receive prescriptions digitally.</w:t>
      </w:r>
    </w:p>
    <w:p>
      <w:pPr>
        <w:pStyle w:val="BodyText"/>
      </w:pPr>
      <w:r>
        <w:t xml:space="preserve">This technological backbone empowers the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. It reduces wait times and administrative friction, allowing more time for patient interaction. Furthermore, data analytics used by Health Funds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help identify populations at risk. The</w:t>
      </w:r>
      <w:r>
        <w:t xml:space="preserve"> </w:t>
      </w:r>
      <w:r>
        <w:rPr>
          <w:iCs/>
          <w:i/>
        </w:rPr>
        <w:t xml:space="preserve">Doctor General Practitioner</w:t>
      </w:r>
      <w:r>
        <w:t xml:space="preserve"> </w:t>
      </w:r>
      <w:r>
        <w:t xml:space="preserve">can then proactively reach out to these patients, transforming the model from reactive to proactive.</w:t>
      </w:r>
    </w:p>
    <w:bookmarkEnd w:id="25"/>
    <w:bookmarkStart w:id="26" w:name="Xe348cced4c4173d75b84afee2f3452fb34d60e8"/>
    <w:p>
      <w:pPr>
        <w:pStyle w:val="Heading2"/>
      </w:pPr>
      <w:r>
        <w:t xml:space="preserve">Comparative Analysis: Efficiency and Patient Satisfaction</w:t>
      </w:r>
    </w:p>
    <w:p>
      <w:pPr>
        <w:pStyle w:val="FirstParagraph"/>
      </w:pPr>
      <w:r>
        <w:t xml:space="preserve">The data collected for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indicates that areas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Doctor General Practitioner</w:t>
      </w:r>
    </w:p>
    <w:p>
      <w:pPr>
        <w:pStyle w:val="BodyText"/>
      </w:pPr>
      <w:r>
        <w:t xml:space="preserve">Moreover, the economic impact is significant. The cost of managing diabetes or hypertension in the community under the supervision of a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 </w:t>
      </w:r>
      <w:r>
        <w:t xml:space="preserve">is substantially lower than treating acute complications in tertiary care centers. For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where municipal budgets are tight and demand for public services is high, this efficiency is paramount.</w:t>
      </w:r>
    </w:p>
    <w:bookmarkEnd w:id="26"/>
    <w:bookmarkStart w:id="27" w:name="X3d66cc884c38649a10a8f9abd75fb27623ef718"/>
    <w:p>
      <w:pPr>
        <w:pStyle w:val="Heading2"/>
      </w:pPr>
      <w:r>
        <w:t xml:space="preserve">Conclusion: The Indispensable Pillar of Health in Israel Tel Aviv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Israel Tel Aviv. By combining clinical excellence, cultural competence, and technological integration, the</w:t>
      </w:r>
      <w:r>
        <w:t xml:space="preserve"> </w:t>
      </w:r>
      <w:r>
        <w:rPr>
          <w:iCs/>
          <w:i/>
        </w:rPr>
        <w:t xml:space="preserve">Doctor General Practitioner</w:t>
      </w:r>
    </w:p>
    <w:p>
      <w:pPr>
        <w:pStyle w:val="BodyText"/>
      </w:pPr>
      <w:r>
        <w:t xml:space="preserve">The unique environment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with its diverse population and high-paced lifestyle, poses distinct challenges. Yet, it also offers a model for how primary care can thrive in modern cities. For policy-makers and healthcare administrators globally, the insights derived from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Doctor General Practitioner in a complex urban setting like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offer valuable lessons on building resilient, efficient, and patient-centered healthcare systems.</w:t>
      </w:r>
    </w:p>
    <w:p>
      <w:pPr>
        <w:pStyle w:val="BodyText"/>
      </w:pPr>
      <w:r>
        <w:t xml:space="preserve">In summary, investing in the capacity and training of General Practitioners is an investment in the very fabric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's future. As the city continues to grow and evolve, ensuring that every resident has access to a competent and compassionate Doctor General Practitioner will remain our highest priority.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Doctor General Practitioner in Israel Tel Aviv</dc:title>
  <dc:creator/>
  <dc:language>en</dc:language>
  <cp:keywords/>
  <dcterms:created xsi:type="dcterms:W3CDTF">2026-07-29T07:38:34Z</dcterms:created>
  <dcterms:modified xsi:type="dcterms:W3CDTF">2026-07-29T07:38:34Z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