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Kenya</w:t>
      </w:r>
      <w:r>
        <w:t xml:space="preserve"> </w:t>
      </w:r>
      <w:r>
        <w:t xml:space="preserve">Nairobi</w:t>
      </w:r>
    </w:p>
    <w:bookmarkStart w:id="33" w:name="X5d065e718c3d6970b36c9a3da8fa773ecc79bdc"/>
    <w:p>
      <w:pPr>
        <w:pStyle w:val="Heading1"/>
      </w:pPr>
      <w:r>
        <w:t xml:space="preserve">Case Study Analysis of the Doctor General Practitioner Role in Kenya Nairobi</w:t>
      </w:r>
    </w:p>
    <w:p>
      <w:pPr>
        <w:pStyle w:val="FirstParagraph"/>
      </w:pPr>
      <w:r>
        <w:rPr>
          <w:bCs/>
          <w:b/>
        </w:rPr>
        <w:t xml:space="preserve">Date:</w:t>
      </w:r>
      <w:r>
        <w:t xml:space="preserve"> </w:t>
      </w:r>
      <w:r>
        <w:t xml:space="preserve">October 26, 2023</w:t>
      </w:r>
      <w:r>
        <w:br/>
      </w:r>
      <w:r>
        <w:rPr>
          <w:bCs/>
          <w:b/>
        </w:rPr>
        <w:t xml:space="preserve">Subject:</w:t>
      </w:r>
      <w:r>
        <w:t xml:space="preserve">The Evolving Landscape of Primary Healthcare Delivery by a Doctor General Practitioner in the Urban Context of Kenya Nairobi</w:t>
      </w:r>
    </w:p>
    <w:bookmarkStart w:id="20" w:name="executive-summary"/>
    <w:p>
      <w:pPr>
        <w:pStyle w:val="Heading2"/>
      </w:pPr>
      <w:r>
        <w:t xml:space="preserve">1. Executive Summary</w:t>
      </w:r>
    </w:p>
    <w:p>
      <w:pPr>
        <w:pStyle w:val="FirstParagraph"/>
      </w:pPr>
      <w:r>
        <w:t xml:space="preserve">This case study examines the critical role and operational challenges faced by a Doctor General Practitioner operating within the bustling metropolis of Kenya Nairobi. As one of Africa’s fastest-growing urban centers, Kenya Nairobi presents a unique dichotomy of advanced medical infrastructure alongside significant public health disparities. The primary objective of this analysis is to understand how a Doctor General Practitioner navigates the complex healthcare ecosystem in Kenya Nairobi, balancing private practice demands with public health responsibilities. This document highlights the socioeconomic factors influencing patient demographics, the impact of digital health innovations, and the strategic adaptations required for sustainable medical practice in this region.</w:t>
      </w:r>
    </w:p>
    <w:bookmarkEnd w:id="20"/>
    <w:bookmarkStart w:id="21" w:name="Xe4b97bdbb9798048a0c05cf7182999e78def2a6"/>
    <w:p>
      <w:pPr>
        <w:pStyle w:val="Heading2"/>
      </w:pPr>
      <w:r>
        <w:t xml:space="preserve">2. Contextual Background: The Healthcare Landscape of Kenya Nairobi</w:t>
      </w:r>
    </w:p>
    <w:p>
      <w:pPr>
        <w:pStyle w:val="FirstParagraph"/>
      </w:pPr>
      <w:r>
        <w:t xml:space="preserve">To fully appreciate the scope of a Doctor General Practitioner in Kenya Nairobi, one must first understand the broader healthcare environment. Kenya has made significant strides in healthcare reform under the Universal Health Coverage (UHC) agenda. However, Nairobi remains a hub where private and public systems intersect extensively. The city is home to top-tier specialized hospitals, yet it also hosts vast informal settlements such as Kibera and Mathare.</w:t>
      </w:r>
    </w:p>
    <w:p>
      <w:pPr>
        <w:pStyle w:val="BodyText"/>
      </w:pPr>
      <w:r>
        <w:t xml:space="preserve">In this environment, a Doctor General Practitioner in Kenya Nairobi often serves as the first point of contact for both middle-income residents in areas like Kilimani or Westlands and low-income populations relying on subsidized care. The prevalence of non-communicable diseases (NCDs) such as hypertension, diabetes, and cardiovascular disorders is rising rapidly due to urbanization and lifestyle changes. Simultaneously, communicable diseases like malaria and respiratory infections remain prevalent. This dual burden places immense pressure on the Doctor General Practitioner to maintain a broad spectrum of clinical competencies.</w:t>
      </w:r>
    </w:p>
    <w:bookmarkEnd w:id="21"/>
    <w:bookmarkStart w:id="23" w:name="profile-dr.-amina-ochieng"/>
    <w:p>
      <w:pPr>
        <w:pStyle w:val="Heading2"/>
      </w:pPr>
      <w:r>
        <w:t xml:space="preserve">3. Profile: Dr. Amina Ochieng</w:t>
      </w:r>
    </w:p>
    <w:p>
      <w:pPr>
        <w:pStyle w:val="FirstParagraph"/>
      </w:pPr>
      <w:r>
        <w:t xml:space="preserve">To illustrate these dynamics, this case study focuses on "Dr. Amina Ochieng," a fictional but representative composite of experienced practitioners in the field. Dr. Ochieng operates a general practice clinic in an intermediate zone of Kenya Nairobi, bridging the gap between high-end private facilities and community-based health centers.</w:t>
      </w:r>
    </w:p>
    <w:bookmarkStart w:id="22" w:name="professional-background"/>
    <w:p>
      <w:pPr>
        <w:pStyle w:val="Heading3"/>
      </w:pPr>
      <w:r>
        <w:t xml:space="preserve">3.1 Professional Background</w:t>
      </w:r>
    </w:p>
    <w:p>
      <w:pPr>
        <w:pStyle w:val="FirstParagraph"/>
      </w:pPr>
      <w:r>
        <w:t xml:space="preserve">Dr. Ochieng graduated from the University of Nairobi’s College of Health Sciences and completed her residency in Internal Medicine before specializing in General Practice. She has been practicing for twelve years, witnessing the technological and epidemiological shifts in Kenya Nairobi firsthand.</w:t>
      </w:r>
    </w:p>
    <w:bookmarkEnd w:id="22"/>
    <w:bookmarkEnd w:id="23"/>
    <w:bookmarkStart w:id="27" w:name="X1042d0e90998f5e6129ccaa029bfcaa66ef33b9"/>
    <w:p>
      <w:pPr>
        <w:pStyle w:val="Heading2"/>
      </w:pPr>
      <w:r>
        <w:t xml:space="preserve">4. Operational Challenges and Clinical Realities</w:t>
      </w:r>
    </w:p>
    <w:bookmarkStart w:id="24" w:name="X3facc94aaa04a47e7a8c911938b2ebd098b98e9"/>
    <w:p>
      <w:pPr>
        <w:pStyle w:val="Heading3"/>
      </w:pPr>
      <w:r>
        <w:t xml:space="preserve">4.1 Diagnostic Ambiguity and Resource Constraints</w:t>
      </w:r>
    </w:p>
    <w:p>
      <w:pPr>
        <w:pStyle w:val="FirstParagraph"/>
      </w:pPr>
      <w:r>
        <w:t xml:space="preserve">A significant challenge for a Doctor General Practitioner in Kenya Nairobi is the variability in diagnostic resources. While major hospitals in the city offer advanced imaging and laboratory services, private clinics often rely on point-of-care testing due to cost constraints for patients. Dr. Ochieng must often make critical differential diagnoses based on limited initial data, requiring robust clinical reasoning skills.</w:t>
      </w:r>
    </w:p>
    <w:bookmarkEnd w:id="24"/>
    <w:bookmarkStart w:id="25" w:name="the-dual-disease-burden"/>
    <w:p>
      <w:pPr>
        <w:pStyle w:val="Heading3"/>
      </w:pPr>
      <w:r>
        <w:t xml:space="preserve">4.2 The Dual Disease Burden</w:t>
      </w:r>
    </w:p>
    <w:p>
      <w:pPr>
        <w:pStyle w:val="FirstParagraph"/>
      </w:pPr>
      <w:r>
        <w:t xml:space="preserve">The case study reveals that a Doctor General Practitioner in Kenya Nairobi cannot afford to specialize too narrowly in early career stages. A typical day might involve treating a child with malaria, an elderly patient with uncontrolled diabetes, and a young professional suffering from stress-induced hypertension. This versatility is essential for survival in the Kenyan urban market.</w:t>
      </w:r>
    </w:p>
    <w:bookmarkEnd w:id="25"/>
    <w:bookmarkStart w:id="26" w:name="Xe54fd90a660f6aea147f341eff49959bc22e695"/>
    <w:p>
      <w:pPr>
        <w:pStyle w:val="Heading3"/>
      </w:pPr>
      <w:r>
        <w:t xml:space="preserve">4.3 Patient Adherence and Socioeconomic Factors</w:t>
      </w:r>
    </w:p>
    <w:p>
      <w:pPr>
        <w:pStyle w:val="FirstParagraph"/>
      </w:pPr>
      <w:r>
        <w:t xml:space="preserve">In Kenya Nairobi, economic volatility directly impacts health outcomes. A Doctor General Practitioner must be adept at prescribing cost-effective treatment regimens. For instance, when managing chronic conditions like HIV/AIDS or tuberculosis, adherence is critical but often hampered by patients' inability to afford consistent medication or transport to follow-up appointments. Dr. Ochieng employs counseling techniques that address these socioeconomic barriers, coordinating with local NGOs for support.</w:t>
      </w:r>
    </w:p>
    <w:bookmarkEnd w:id="26"/>
    <w:bookmarkEnd w:id="27"/>
    <w:bookmarkStart w:id="30" w:name="strategic-adaptations-and-innovations"/>
    <w:p>
      <w:pPr>
        <w:pStyle w:val="Heading2"/>
      </w:pPr>
      <w:r>
        <w:t xml:space="preserve">5. Strategic Adaptations and Innovations</w:t>
      </w:r>
    </w:p>
    <w:bookmarkStart w:id="28" w:name="integration-of-telemedicine"/>
    <w:p>
      <w:pPr>
        <w:pStyle w:val="Heading3"/>
      </w:pPr>
      <w:r>
        <w:t xml:space="preserve">5.1 Integration of Telemedicine</w:t>
      </w:r>
    </w:p>
    <w:p>
      <w:pPr>
        <w:pStyle w:val="FirstParagraph"/>
      </w:pPr>
      <w:r>
        <w:t xml:space="preserve">The advent of digital health has been transformative for a Doctor General Practitioner in Kenya Nairobi. Leveraging platforms that integrate with M-Pesa (mobile money), Dr. Ochieng offers teleconsultations for minor ailments and follow-ups. This innovation reduces patient wait times and allows the clinic to reach patients in remote parts of Kenya Nairobi who cannot travel during peak traffic hours.</w:t>
      </w:r>
    </w:p>
    <w:bookmarkEnd w:id="28"/>
    <w:bookmarkStart w:id="29" w:name="community-engagement"/>
    <w:p>
      <w:pPr>
        <w:pStyle w:val="Heading3"/>
      </w:pPr>
      <w:r>
        <w:t xml:space="preserve">5.2 Community Engagement</w:t>
      </w:r>
    </w:p>
    <w:p>
      <w:pPr>
        <w:pStyle w:val="FirstParagraph"/>
      </w:pPr>
      <w:r>
        <w:t xml:space="preserve">Recognizing that treatment is not enough, a successful Doctor General Practitioner in Kenya Nairobi must engage with the community. Dr. Ochieng has initiated monthly health workshops in neighboring community centers focusing on nutrition, hygiene, and early detection of NCDs. This proactive approach builds trust and enhances the reputation of her practice within Kenya Nairobi.</w:t>
      </w:r>
    </w:p>
    <w:bookmarkEnd w:id="29"/>
    <w:bookmarkEnd w:id="30"/>
    <w:bookmarkStart w:id="31" w:name="Xced1ff93cbec477dd2a94de6c3e5b42c3164034"/>
    <w:p>
      <w:pPr>
        <w:pStyle w:val="Heading2"/>
      </w:pPr>
      <w:r>
        <w:t xml:space="preserve">6. Financial Sustainability and Insurance Models</w:t>
      </w:r>
    </w:p>
    <w:p>
      <w:pPr>
        <w:pStyle w:val="FirstParagraph"/>
      </w:pPr>
      <w:r>
        <w:t xml:space="preserve">The financial model for a Doctor General Practitioner in Kenya Nairobi is evolving with the introduction of community-based health insurance schemes (such as SHIF - Social Health Insurance Fund). Dr. Ochieng has adapted by ensuring her clinic is accredited for these schemes, thereby expanding her patient base to include those covered by public insurance while maintaining private payment options for those seeking expedited care.</w:t>
      </w:r>
    </w:p>
    <w:p>
      <w:pPr>
        <w:pStyle w:val="BodyText"/>
      </w:pPr>
      <w:r>
        <w:rPr>
          <w:bCs/>
          <w:b/>
        </w:rPr>
        <w:t xml:space="preserve">Key Insight:</w:t>
      </w:r>
      <w:r>
        <w:t xml:space="preserve"> </w:t>
      </w:r>
      <w:r>
        <w:t xml:space="preserve">The ability to navigate both private and public funding mechanisms is now a core competency for any Doctor General Practitioner operating in Kenya Nairobi. Relying solely on cash payments is no longer a viable long-term strategy given the economic pressures faced by the majority of Nairobi’s population.</w:t>
      </w:r>
    </w:p>
    <w:bookmarkEnd w:id="31"/>
    <w:bookmarkStart w:id="32" w:name="conclusion-and-recommendations"/>
    <w:p>
      <w:pPr>
        <w:pStyle w:val="Heading2"/>
      </w:pPr>
      <w:r>
        <w:t xml:space="preserve">7. Conclusion and Recommendations</w:t>
      </w:r>
    </w:p>
    <w:p>
      <w:pPr>
        <w:pStyle w:val="FirstParagraph"/>
      </w:pPr>
      <w:r>
        <w:t xml:space="preserve">This case study demonstrates that the role of a Doctor General Practitioner in Kenya Nairobi is far more complex than traditional primary care models suggest. It requires a blend of clinical versatility, economic acumen, technological proficiency, and community empathy.</w:t>
      </w:r>
    </w:p>
    <w:p>
      <w:pPr>
        <w:pStyle w:val="BodyText"/>
      </w:pPr>
      <w:r>
        <w:rPr>
          <w:bCs/>
          <w:b/>
        </w:rPr>
        <w:t xml:space="preserve">Recommendations for Stakeholders:</w:t>
      </w:r>
    </w:p>
    <w:p>
      <w:pPr>
        <w:numPr>
          <w:ilvl w:val="0"/>
          <w:numId w:val="1001"/>
        </w:numPr>
        <w:pStyle w:val="Compact"/>
      </w:pPr>
      <w:r>
        <w:rPr>
          <w:bCs/>
          <w:b/>
        </w:rPr>
        <w:t xml:space="preserve">Educational Institutions:</w:t>
      </w:r>
      <w:r>
        <w:t xml:space="preserve">Curricula in Kenya must emphasize holistic care and health economics to prepare new graduates for the realities of practicing as a Doctor General Practitioner in Kenya Nairobi.</w:t>
      </w:r>
    </w:p>
    <w:p>
      <w:pPr>
        <w:numPr>
          <w:ilvl w:val="0"/>
          <w:numId w:val="1001"/>
        </w:numPr>
        <w:pStyle w:val="Compact"/>
      </w:pPr>
      <w:r>
        <w:rPr>
          <w:bCs/>
          <w:b/>
        </w:rPr>
        <w:t xml:space="preserve">Policymakers:</w:t>
      </w:r>
      <w:r>
        <w:t xml:space="preserve">Government initiatives should focus on reducing the administrative burden on general practitioners, allowing them to spend more time with patients rather than navigating complex insurance paperwork.</w:t>
      </w:r>
    </w:p>
    <w:p>
      <w:pPr>
        <w:numPr>
          <w:ilvl w:val="0"/>
          <w:numId w:val="1001"/>
        </w:numPr>
        <w:pStyle w:val="Compact"/>
      </w:pPr>
      <w:r>
        <w:rPr>
          <w:bCs/>
          <w:b/>
        </w:rPr>
        <w:t xml:space="preserve">Clinicians:</w:t>
      </w:r>
      <w:r>
        <w:t xml:space="preserve">Practitioners in Kenya Nairobi should actively invest in digital health tools and continuous professional development regarding NCD management to meet the changing needs of the urban population.</w:t>
      </w:r>
    </w:p>
    <w:p>
      <w:pPr>
        <w:pStyle w:val="FirstParagraph"/>
      </w:pPr>
      <w:r>
        <w:t xml:space="preserve">In conclusion, the Doctor General Practitioner remains the cornerstone of healthcare delivery in Kenya Nairobi. By adapting to local challenges and leveraging innovative solutions, these practitioners ensure that quality healthcare remains accessible, sustainable, and effective for a diverse urban population.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Doctor General Practitioner in Kenya Nairobi</dc:title>
  <dc:creator/>
  <dc:language>en</dc:language>
  <cp:keywords/>
  <dcterms:created xsi:type="dcterms:W3CDTF">2026-07-29T06:27:53Z</dcterms:created>
  <dcterms:modified xsi:type="dcterms:W3CDTF">2026-07-29T06:27:53Z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