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33b83892f5c2d0c985be947fa3afeea82cb5dad"/>
    <w:p>
      <w:pPr>
        <w:pStyle w:val="Heading1"/>
      </w:pPr>
      <w:r>
        <w:t xml:space="preserve">A Comprehensive Case Study on the Doctor General Practitioner Landscape in Malaysia Kuala Lumpur</w:t>
      </w:r>
    </w:p>
    <w:p>
      <w:pPr>
        <w:pStyle w:val="FirstParagraph"/>
      </w:pPr>
      <w:r>
        <w:rPr>
          <w:bCs/>
          <w:b/>
        </w:rPr>
        <w:t xml:space="preserve">Date:</w:t>
      </w:r>
      <w:r>
        <w:t xml:space="preserve"> </w:t>
      </w:r>
      <w:r>
        <w:t xml:space="preserve">October 26, 2023</w:t>
      </w:r>
      <w:r>
        <w:br/>
      </w:r>
      <w:r>
        <w:rPr>
          <w:bCs/>
          <w:b/>
        </w:rPr>
        <w:t xml:space="preserve">Jurisdiction:Focal Point:</w:t>
      </w:r>
      <w:r>
        <w:t xml:space="preserve">The evolving role and operational challenges of the Doctor General Practitioner within a high-density urban ecosystem.</w:t>
      </w:r>
    </w:p>
    <w:bookmarkStart w:id="20" w:name="i.-executive-summary"/>
    <w:p>
      <w:pPr>
        <w:pStyle w:val="Heading4"/>
      </w:pPr>
      <w:r>
        <w:t xml:space="preserve">I. Executive Summary</w:t>
      </w:r>
    </w:p>
    <w:p>
      <w:pPr>
        <w:pStyle w:val="FirstParagraph"/>
      </w:pPr>
      <w:r>
        <w:t xml:space="preserve">This case study examines the critical intersection between public health infrastructure and private medical practice, centering specifically on the function of a Doctor General Practitioner in Malaysia Kuala Lumpur. As one of Southeast Asia's most dynamic metropolitan hubs, Malaysia Kuala Lumpur presents a unique microcosm for analyzing primary healthcare delivery. The document explores how a Doctor General Practitioner serves as the vital first point of contact for an increasingly diverse and demanding patient population. It outlines the systemic pressures, cultural expectations, and operational complexities that define general practice in this specific geographic context.</w:t>
      </w:r>
    </w:p>
    <w:bookmarkEnd w:id="20"/>
    <w:bookmarkStart w:id="21" w:name="X7f21ae104c3eae850b4e17c378acad2b43529b9"/>
    <w:p>
      <w:pPr>
        <w:pStyle w:val="Heading4"/>
      </w:pPr>
      <w:r>
        <w:t xml:space="preserve">II. Background: The Urban Healthcare Ecosystem</w:t>
      </w:r>
    </w:p>
    <w:p>
      <w:pPr>
        <w:pStyle w:val="FirstParagraph"/>
      </w:pPr>
      <w:r>
        <w:t xml:space="preserve">To understand the role of a Doctor General Practitioner in Malaysia Kuala Lumpur, one must first appreciate the demographic density and socioeconomic diversity of the region. Malaysia Kuala Lumpur acts as the economic engine of the nation, attracting migrants from across Southeast Asia and beyond. This influx has created a heterogeneous patient base ranging from affluent expatriates to low-income migrant workers.</w:t>
      </w:r>
    </w:p>
    <w:p>
      <w:pPr>
        <w:pStyle w:val="BodyText"/>
      </w:pPr>
      <w:r>
        <w:t xml:space="preserve">In this environment, primary healthcare is not merely an entry point to the medical system; it is a complex triage mechanism for national health issues. A Doctor General Practitioner operating in Malaysia Kuala Lumpur must navigate dual systems: the heavily subsidized public sector and the competitive private sector. The case study highlights that while access to facilities is high, managing patient volume efficiently remains a persistent challenge.</w:t>
      </w:r>
    </w:p>
    <w:bookmarkEnd w:id="21"/>
    <w:bookmarkStart w:id="25" w:name="Xdf924c393af66d70434fef847ebe803cda222a2"/>
    <w:p>
      <w:pPr>
        <w:pStyle w:val="Heading4"/>
      </w:pPr>
      <w:r>
        <w:t xml:space="preserve">III. The Role of the Doctor General Practitioner</w:t>
      </w:r>
    </w:p>
    <w:p>
      <w:pPr>
        <w:pStyle w:val="FirstParagraph"/>
      </w:pPr>
      <w:r>
        <w:t xml:space="preserve">The core function of any Doctor General Practitioner extends far beyond simple symptom treatment. In Malaysia Kuala Lumpur, this role has expanded significantly due to the rising prevalence of non-communicable diseases such as diabetes mellitus and hypertension, which are endemic in Malaysian demographics.</w:t>
      </w:r>
    </w:p>
    <w:bookmarkStart w:id="22" w:name="a.-diagnostic-versatility"/>
    <w:p>
      <w:pPr>
        <w:pStyle w:val="Heading5"/>
      </w:pPr>
      <w:r>
        <w:t xml:space="preserve">A. Diagnostic Versatility</w:t>
      </w:r>
    </w:p>
    <w:p>
      <w:pPr>
        <w:pStyle w:val="FirstParagraph"/>
      </w:pPr>
      <w:r>
        <w:t xml:space="preserve">A Doctor General Practitioner must possess broad diagnostic capabilities. The case study identifies that patients in Malaysia Kuala Lumpur often present with multi-morbidities—simultaneous chronic conditions requiring integrated care plans. Unlike specialists, the Doctor General Practitioner is responsible for holistic assessment, ensuring that physical health is considered alongside mental and social determinants of health.</w:t>
      </w:r>
    </w:p>
    <w:bookmarkEnd w:id="22"/>
    <w:bookmarkStart w:id="23" w:name="b.-gatekeeping-and-referral-systems"/>
    <w:p>
      <w:pPr>
        <w:pStyle w:val="Heading5"/>
      </w:pPr>
      <w:r>
        <w:t xml:space="preserve">B. Gatekeeping and Referral Systems</w:t>
      </w:r>
    </w:p>
    <w:p>
      <w:pPr>
        <w:pStyle w:val="FirstParagraph"/>
      </w:pPr>
      <w:r>
        <w:t xml:space="preserve">An essential aspect of the case study involves the referral pathway. A Doctor General Practitioner acts as a gatekeeper to specialist care in Malaysia Kuala Lumpur. This function is crucial for preventing hospital overcrowding, particularly in public facilities like Hospital Kuala Lumpur. Efficient triage by a Doctor General Practitioner ensures that resources are allocated appropriately, saving critical emergency bed spaces for acute cases.</w:t>
      </w:r>
    </w:p>
    <w:bookmarkEnd w:id="23"/>
    <w:bookmarkStart w:id="24" w:name="Xb198a26b696f43c1f1bc7c1c9afcbd23968b92c"/>
    <w:p>
      <w:pPr>
        <w:pStyle w:val="Heading5"/>
      </w:pPr>
      <w:r>
        <w:t xml:space="preserve">C. Preventive Medicine and Health Education</w:t>
      </w:r>
    </w:p>
    <w:p>
      <w:pPr>
        <w:pStyle w:val="FirstParagraph"/>
      </w:pPr>
      <w:r>
        <w:t xml:space="preserve">In a fast-paced urban center like Malaysia Kuala Lumpur, lifestyle-related illnesses are rampant. The case study emphasizes the proactive role of a Doctor General Practitioner in preventive medicine. This includes vaccination drives, obesity counseling, and screening for early-stage cancers. Given the multicultural fabric of Malaysia Kuala Lumpur, health education must be tailored linguistically and culturally to ensure compliance and understanding among diverse communities.</w:t>
      </w:r>
    </w:p>
    <w:bookmarkEnd w:id="24"/>
    <w:bookmarkEnd w:id="25"/>
    <w:bookmarkStart w:id="29" w:name="Xcdf37b31d319541fc1adcdd0603afa0b8c9b8a6"/>
    <w:p>
      <w:pPr>
        <w:pStyle w:val="Heading4"/>
      </w:pPr>
      <w:r>
        <w:t xml:space="preserve">IV. Operational Challenges in Malaysia Kuala Lumpur</w:t>
      </w:r>
    </w:p>
    <w:p>
      <w:pPr>
        <w:pStyle w:val="FirstParagraph"/>
      </w:pPr>
      <w:r>
        <w:t xml:space="preserve">The operational landscape for a Doctor General Practitioner in Malaysia Kuala Lumpur is fraught with systemic challenges that affect both provider satisfaction and patient outcomes.</w:t>
      </w:r>
    </w:p>
    <w:bookmarkStart w:id="26" w:name="X823fefcfc3a812f461d0b01785fb226cd6d7c30"/>
    <w:p>
      <w:pPr>
        <w:pStyle w:val="Heading5"/>
      </w:pPr>
      <w:r>
        <w:t xml:space="preserve">A. High Patient Volume and Time Constraints</w:t>
      </w:r>
    </w:p>
    <w:p>
      <w:pPr>
        <w:pStyle w:val="FirstParagraph"/>
      </w:pPr>
      <w:r>
        <w:t xml:space="preserve">A defining characteristic of the case study is the sheer volume of patients a Doctor General Practitioner faces in Malaysia Kuala Lumpur. In private clinics situated in high-traffic areas such as Bukit Bintang or KLCC, waiting times can be extensive. Conversely, public sector GPs often face even more grueling schedules. The pressure to see patients quickly can sometimes lead to diagnostic fatigue, highlighting the need for robust administrative support and efficient scheduling software.</w:t>
      </w:r>
    </w:p>
    <w:bookmarkEnd w:id="26"/>
    <w:bookmarkStart w:id="27" w:name="b.-linguistic-and-cultural-diversity"/>
    <w:p>
      <w:pPr>
        <w:pStyle w:val="Heading5"/>
      </w:pPr>
      <w:r>
        <w:t xml:space="preserve">B. Linguistic and Cultural Diversity</w:t>
      </w:r>
    </w:p>
    <w:p>
      <w:pPr>
        <w:pStyle w:val="FirstParagraph"/>
      </w:pPr>
      <w:r>
        <w:t xml:space="preserve">Multilingualism is not just a skill but a necessity for a Doctor General Practitioner in Malaysia Kuala Lumpur. The ability to communicate effectively in Malay, English, Mandarin, and Tamil is often required on any given day. Miscommunication can lead to adverse medical events. The case study notes that cultural beliefs regarding traditional medicine also influence patient adherence; therefore, the Doctor General Practitioner must be culturally competent enough to bridge Western medical protocols with local health beliefs.</w:t>
      </w:r>
    </w:p>
    <w:bookmarkEnd w:id="27"/>
    <w:bookmarkStart w:id="28" w:name="X5220e189df61a43d5c612a8c7deb6e20b703398"/>
    <w:p>
      <w:pPr>
        <w:pStyle w:val="Heading5"/>
      </w:pPr>
      <w:r>
        <w:t xml:space="preserve">C. Regulatory Compliance and Documentation</w:t>
      </w:r>
    </w:p>
    <w:p>
      <w:pPr>
        <w:pStyle w:val="FirstParagraph"/>
      </w:pPr>
      <w:r>
        <w:t xml:space="preserve">Navigating the regulatory framework in Malaysia Kuala Lumpur requires diligence. A Doctor General Practitioner must adhere to strict guidelines set by the Malaysian Medical Council while also complying with private insurance requirements for cashless clinics. The documentation burden is significant, as detailed records are required for both legal protection and seamless patient referrals to specialists.</w:t>
      </w:r>
    </w:p>
    <w:bookmarkEnd w:id="28"/>
    <w:bookmarkEnd w:id="29"/>
    <w:bookmarkStart w:id="30" w:name="Xfc512237edf9a588c52ce11558db39711134aa5"/>
    <w:p>
      <w:pPr>
        <w:pStyle w:val="Heading4"/>
      </w:pPr>
      <w:r>
        <w:t xml:space="preserve">V. Technological Integration and Future Outlook</w:t>
      </w:r>
    </w:p>
    <w:p>
      <w:pPr>
        <w:pStyle w:val="FirstParagraph"/>
      </w:pPr>
      <w:r>
        <w:t xml:space="preserve">The case study analyzes the rapid adoption of digital health solutions by Doctor General Practitioners in Malaysia Kuala Lumpur. Telemedicine has emerged as a vital tool, allowing doctors to manage follow-ups for chronic diseases remotely, thereby reducing clinic congestion.</w:t>
      </w:r>
    </w:p>
    <w:p>
      <w:pPr>
        <w:pStyle w:val="BodyText"/>
      </w:pPr>
      <w:r>
        <w:t xml:space="preserve">However, challenges remain regarding data privacy and interoperability between different Electronic Medical Record (EMR) systems. The future trajectory for a Doctor General Practitioner in Malaysia Kuala Lumpur involves greater integration of Artificial Intelligence in diagnostic support tools. This technological leap could assist GPs in making faster, more accurate decisions, alleviating some of the cognitive burden associated with high patient volumes.</w:t>
      </w:r>
    </w:p>
    <w:bookmarkEnd w:id="30"/>
    <w:bookmarkStart w:id="31" w:name="vi.-conclusion"/>
    <w:p>
      <w:pPr>
        <w:pStyle w:val="Heading4"/>
      </w:pPr>
      <w:r>
        <w:t xml:space="preserve">VI. Conclusion</w:t>
      </w:r>
    </w:p>
    <w:p>
      <w:pPr>
        <w:pStyle w:val="FirstParagraph"/>
      </w:pPr>
      <w:r>
        <w:t xml:space="preserve">This case study underscores that the Doctor General Practitioner in Malaysia Kuala Lumpur is not merely a generalist physician but a pivotal public health asset. They serve as the foundation of healthcare stability for one of Asia's most populous cities. The effectiveness of a Doctor General Practitioner directly correlates with the overall health metrics of Malaysia Kuala Lumpur.</w:t>
      </w:r>
    </w:p>
    <w:p>
      <w:pPr>
        <w:pStyle w:val="BodyText"/>
      </w:pPr>
      <w:r>
        <w:t xml:space="preserve">To sustain high-quality care, stakeholders must address systemic issues such as administrative overload and professional burnout. By empowering the Doctor General Practitioner through better technological tools, fair remuneration structures, and continuous education in cultural competency, the healthcare ecosystem in Malaysia Kuala Lumpur can evolve to meet the needs of its growing population. The resilience and adaptability of the Doctor General Practitioner remain central to maintaining public health integrity in this vibrant urban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Malaysia Kuala Lumpur</dc:title>
  <dc:creator/>
  <dc:language>en</dc:language>
  <cp:keywords/>
  <dcterms:created xsi:type="dcterms:W3CDTF">2026-07-29T07:39:09Z</dcterms:created>
  <dcterms:modified xsi:type="dcterms:W3CDTF">2026-07-29T07:39:09Z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