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Models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c0b5e823b0fd27c392e7564429230cdc99c0b4c"/>
    <w:p>
      <w:pPr>
        <w:pStyle w:val="Heading1"/>
      </w:pPr>
      <w:r>
        <w:t xml:space="preserve">Case Study: The Transformation of Doctor General Practitioner Models in South Korea Seoul</w:t>
      </w:r>
    </w:p>
    <w:p>
      <w:pPr>
        <w:pStyle w:val="FirstParagraph"/>
      </w:pPr>
      <w:r>
        <w:rPr>
          <w:bCs/>
          <w:b/>
        </w:rPr>
        <w:t xml:space="preserve">Date:</w:t>
      </w:r>
      <w:r>
        <w:t xml:space="preserve"> </w:t>
      </w:r>
      <w:r>
        <w:t xml:space="preserve">October 20, 2023</w:t>
      </w:r>
      <w:r>
        <w:br/>
      </w:r>
      <w:r>
        <w:rPr>
          <w:bCs/>
          <w:b/>
        </w:rPr>
        <w:t xml:space="preserve">Jurisdiction:</w:t>
      </w:r>
      <w:hyperlink w:anchor="Xa39a3ee5e6b4b0d3255bfef95601890afd80709">
        <w:r>
          <w:rPr>
            <w:rStyle w:val="Hyperlink"/>
          </w:rPr>
          <w:t xml:space="preserve">South Korea Seoul</w:t>
        </w:r>
      </w:hyperlink>
      <w:r>
        <w:br/>
      </w:r>
    </w:p>
    <w:p>
      <w:pPr>
        <w:pStyle w:val="BodyText"/>
      </w:pPr>
      <w:r>
        <w:t xml:space="preserve">Subject Focus:</w:t>
      </w:r>
    </w:p>
    <w:p>
      <w:pPr>
        <w:pStyle w:val="BodyText"/>
      </w:pPr>
      <w:r>
        <w:t xml:space="preserve">The Evolving Role and Impact of the Doctor General Practitioner in an Urban Metropolis</w:t>
      </w:r>
    </w:p>
    <w:bookmarkStart w:id="20" w:name="executive-summary"/>
    <w:p>
      <w:pPr>
        <w:pStyle w:val="Heading2"/>
      </w:pPr>
      <w:r>
        <w:t xml:space="preserve">1. Executive Summary</w:t>
      </w:r>
    </w:p>
    <w:p>
      <w:pPr>
        <w:pStyle w:val="FirstParagraph"/>
      </w:pPr>
      <w:r>
        <w:t xml:space="preserve">This case study examines the critical shifts occurring within the primary healthcare sector in</w:t>
      </w:r>
      <w:r>
        <w:t xml:space="preserve"> </w:t>
      </w:r>
      <w:hyperlink w:anchor="Xa39a3ee5e6b4b0d3255bfef95601890afd80709">
        <w:r>
          <w:rPr>
            <w:rStyle w:val="Hyperlink"/>
            <w:bCs/>
            <w:b/>
          </w:rPr>
          <w:t xml:space="preserve">South Korea Seoul</w:t>
        </w:r>
      </w:hyperlink>
      <w:r>
        <w:t xml:space="preserve">, with a specific focus on the integration and expansion of roles for the Doctor General Practitioner. As one of the most densely populated metropolitan areas in the world, Seoul presents unique challenges regarding healthcare accessibility, specialist dominance, and patient flow. Historically characterized by a "hospitalization culture" where patients bypass primary care to directly visit tertiary hospitals for specialist consultations,</w:t>
      </w:r>
      <w:r>
        <w:t xml:space="preserve"> </w:t>
      </w:r>
      <w:hyperlink w:anchor="Xa39a3ee5e6b4b0d3255bfef95601890afd80709">
        <w:r>
          <w:rPr>
            <w:rStyle w:val="Hyperlink"/>
            <w:bCs/>
            <w:b/>
          </w:rPr>
          <w:t xml:space="preserve">South Korea Seoul</w:t>
        </w:r>
      </w:hyperlink>
      <w:r>
        <w:t xml:space="preserve"> </w:t>
      </w:r>
      <w:r>
        <w:t xml:space="preserve">is currently undergoing a structural transformation. This document analyzes the economic, social, and clinical implications of elevating the status and functionality of the Doctor General Practitioner within this high-pressure urban environment.</w:t>
      </w:r>
    </w:p>
    <w:bookmarkEnd w:id="20"/>
    <w:bookmarkStart w:id="21" w:name="X04cfde3d0339c711e4776eb622d0316fa20a007"/>
    <w:p>
      <w:pPr>
        <w:pStyle w:val="Heading2"/>
      </w:pPr>
      <w:r>
        <w:t xml:space="preserve">2. Background and Context: The Healthcare Landscape in South Korea Seoul</w:t>
      </w:r>
    </w:p>
    <w:p>
      <w:pPr>
        <w:pStyle w:val="FirstParagraph"/>
      </w:pPr>
      <w:r>
        <w:t xml:space="preserve">The healthcare system in</w:t>
      </w:r>
      <w:r>
        <w:t xml:space="preserve"> </w:t>
      </w:r>
      <w:hyperlink w:anchor="Xa39a3ee5e6b4b0d3255bfef95601890afd80709">
        <w:r>
          <w:rPr>
            <w:rStyle w:val="Hyperlink"/>
            <w:bCs/>
            <w:b/>
          </w:rPr>
          <w:t xml:space="preserve">South Korea Seoul</w:t>
        </w:r>
      </w:hyperlink>
      <w:r>
        <w:t xml:space="preserve"> </w:t>
      </w:r>
      <w:r>
        <w:t xml:space="preserve">is renowned for its high technological standards and universal health coverage. However, it has long suffered from significant inefficiencies driven by patient preferences. In many districts of</w:t>
      </w:r>
      <w:r>
        <w:t xml:space="preserve"> </w:t>
      </w:r>
      <w:hyperlink w:anchor="Xa39a3ee5e6b4b0d3255bfef95601890afd80709">
        <w:r>
          <w:rPr>
            <w:rStyle w:val="Hyperlink"/>
            <w:bCs/>
            <w:b/>
          </w:rPr>
          <w:t xml:space="preserve">South Korea Seoul</w:t>
        </w:r>
      </w:hyperlink>
      <w:r>
        <w:t xml:space="preserve">, such as Gangnam and Seocho, the concentration of large tertiary hospitals has led to a bottleneck effect. Patients frequently visit internal medicine or dermatology specialists for minor ailments that do not require specialized intervention.</w:t>
      </w:r>
    </w:p>
    <w:p>
      <w:pPr>
        <w:pStyle w:val="BodyText"/>
      </w:pPr>
      <w:r>
        <w:t xml:space="preserve">Historically, the role of the Doctor General Practitioner in this region was marginal. Unlike in Western countries where General Practitioners (GPs) act as gatekeepers to the healthcare system, GPs in Seoul often operated as small-scale private clinics with limited diagnostic capabilities or specialized focus rather than comprehensive primary care providers. The fee-for-service reimbursement model further incentivized high-volume, low-complexity treatments rather than holistic patient management.</w:t>
      </w:r>
    </w:p>
    <w:bookmarkEnd w:id="21"/>
    <w:bookmarkStart w:id="22" w:name="problem-statement"/>
    <w:p>
      <w:pPr>
        <w:pStyle w:val="Heading2"/>
      </w:pPr>
      <w:r>
        <w:t xml:space="preserve">3. Problem Statement</w:t>
      </w:r>
    </w:p>
    <w:p>
      <w:pPr>
        <w:pStyle w:val="FirstParagraph"/>
      </w:pPr>
      <w:r>
        <w:t xml:space="preserve">The core issue facing the healthcare infrastructure in</w:t>
      </w:r>
      <w:r>
        <w:t xml:space="preserve"> </w:t>
      </w:r>
      <w:hyperlink w:anchor="Xa39a3ee5e6b4b0d3255bfef95601890afd80709">
        <w:r>
          <w:rPr>
            <w:rStyle w:val="Hyperlink"/>
            <w:bCs/>
            <w:b/>
          </w:rPr>
          <w:t xml:space="preserve">South Korea Seoul</w:t>
        </w:r>
      </w:hyperlink>
      <w:r>
        <w:t xml:space="preserve"> </w:t>
      </w:r>
      <w:r>
        <w:t xml:space="preserve">is the unsustainable strain on tertiary hospitals. Emergency rooms are frequently overwhelmed with non-emergency cases, and specialist waiting times have become prohibitively long for acute care needs. Furthermore, the lack of a robust Doctor General Practitioner network means that chronic disease management—which requires continuity of care rather than episodic specialist visits—is often fragmented.</w:t>
      </w:r>
    </w:p>
    <w:p>
      <w:pPr>
        <w:pStyle w:val="BodyText"/>
      </w:pPr>
      <w:r>
        <w:t xml:space="preserve">Specific problems identified include:</w:t>
      </w:r>
    </w:p>
    <w:p>
      <w:pPr>
        <w:numPr>
          <w:ilvl w:val="0"/>
          <w:numId w:val="1001"/>
        </w:numPr>
        <w:pStyle w:val="Compact"/>
      </w:pPr>
      <w:r>
        <w:rPr>
          <w:bCs/>
          <w:b/>
        </w:rPr>
        <w:t xml:space="preserve">Patient Bypassing:</w:t>
      </w:r>
      <w:r>
        <w:t xml:space="preserve"> </w:t>
      </w:r>
      <w:r>
        <w:t xml:space="preserve">Approximately 70% of primary care cases are handled by specialists in large hospitals, leading to resource misallocation.</w:t>
      </w:r>
    </w:p>
    <w:p>
      <w:pPr>
        <w:numPr>
          <w:ilvl w:val="0"/>
          <w:numId w:val="1001"/>
        </w:numPr>
        <w:pStyle w:val="Compact"/>
      </w:pPr>
      <w:r>
        <w:rPr>
          <w:bCs/>
          <w:b/>
        </w:rPr>
        <w:t xml:space="preserve">Economic Burden:</w:t>
      </w:r>
      <w:r>
        <w:t xml:space="preserve"> </w:t>
      </w:r>
      <w:r>
        <w:t xml:space="preserve">The cost of healthcare is rising due to the high utilization of expensive specialist services for common ailments.</w:t>
      </w:r>
    </w:p>
    <w:p>
      <w:pPr>
        <w:numPr>
          <w:ilvl w:val="0"/>
          <w:numId w:val="1001"/>
        </w:numPr>
        <w:pStyle w:val="Compact"/>
      </w:pPr>
      <w:r>
        <w:rPr>
          <w:bCs/>
          <w:b/>
        </w:rPr>
        <w:t xml:space="preserve">Care Fragmentation:</w:t>
      </w:r>
      <w:r>
        <w:t xml:space="preserve"> </w:t>
      </w:r>
      <w:r>
        <w:t xml:space="preserve">Patients with multiple comorbidities (common among the aging population in</w:t>
      </w:r>
      <w:r>
        <w:t xml:space="preserve"> </w:t>
      </w:r>
      <w:hyperlink w:anchor="Xa39a3ee5e6b4b0d3255bfef95601890afd80709">
        <w:r>
          <w:rPr>
            <w:rStyle w:val="Hyperlink"/>
            <w:bCs/>
            <w:b/>
          </w:rPr>
          <w:t xml:space="preserve">South Korea Seoul</w:t>
        </w:r>
      </w:hyperlink>
      <w:r>
        <w:t xml:space="preserve">) suffer from a lack of coordinated care when seeing various specialists without a central GP overseeing their holistic health.</w:t>
      </w:r>
    </w:p>
    <w:bookmarkEnd w:id="22"/>
    <w:bookmarkStart w:id="26" w:name="Xdcd1a9f17ee92d3e0095efd2fdf8e7bea0a9d32"/>
    <w:p>
      <w:pPr>
        <w:pStyle w:val="Heading2"/>
      </w:pPr>
      <w:r>
        <w:t xml:space="preserve">4. Strategic Intervention: Empowering the Doctor General Practitioner</w:t>
      </w:r>
    </w:p>
    <w:p>
      <w:pPr>
        <w:pStyle w:val="FirstParagraph"/>
      </w:pPr>
      <w:r>
        <w:t xml:space="preserve">To address these challenges, the Ministry of Health and Welfare, in conjunction with local municipal governments in Seoul, has initiated reforms to strengthen the role of the Doctor General Practitioner. The strategy involves three key pillars:</w:t>
      </w:r>
    </w:p>
    <w:bookmarkStart w:id="23" w:name="X2e278984816868b506566e292af16e531c24211"/>
    <w:p>
      <w:pPr>
        <w:pStyle w:val="Heading3"/>
      </w:pPr>
      <w:r>
        <w:t xml:space="preserve">4.1. Financial Incentives and Fee Restructuring</w:t>
      </w:r>
    </w:p>
    <w:p>
      <w:pPr>
        <w:pStyle w:val="FirstParagraph"/>
      </w:pPr>
      <w:r>
        <w:t xml:space="preserve">The government has introduced new reimbursement codes for primary care services provided by registered Doctor General Practitioners in Seoul. These incentives reward comprehensive health assessments, chronic disease management programs, and preventive care initiatives. By making the consultation with a Doctor General Practitioner financially viable and attractive to both providers and patients, the policy aims to shift patient behavior.</w:t>
      </w:r>
    </w:p>
    <w:bookmarkEnd w:id="23"/>
    <w:bookmarkStart w:id="24" w:name="standardization-of-primary-care-clinics"/>
    <w:p>
      <w:pPr>
        <w:pStyle w:val="Heading3"/>
      </w:pPr>
      <w:r>
        <w:t xml:space="preserve">4.2. Standardization of Primary Care Clinics</w:t>
      </w:r>
    </w:p>
    <w:p>
      <w:pPr>
        <w:pStyle w:val="FirstParagraph"/>
      </w:pPr>
      <w:r>
        <w:t xml:space="preserve">A certification system has been established for clinics that meet specific criteria for primary care quality. To earn this designation, a clinic must employ or be staffed by a Doctor General Practitioner who meets rigorous training standards in general internal medicine, pediatrics, and geriatrics. This ensures that patients in</w:t>
      </w:r>
      <w:r>
        <w:t xml:space="preserve"> </w:t>
      </w:r>
      <w:hyperlink w:anchor="Xa39a3ee5e6b4b0d3255bfef95601890afd80709">
        <w:r>
          <w:rPr>
            <w:rStyle w:val="Hyperlink"/>
            <w:bCs/>
            <w:b/>
          </w:rPr>
          <w:t xml:space="preserve">South Korea Seoul</w:t>
        </w:r>
      </w:hyperlink>
      <w:r>
        <w:t xml:space="preserve"> </w:t>
      </w:r>
      <w:r>
        <w:t xml:space="preserve">can trust the diagnostic accuracy and treatment plans provided at the primary level.</w:t>
      </w:r>
    </w:p>
    <w:bookmarkEnd w:id="24"/>
    <w:bookmarkStart w:id="25" w:name="digital-integration-and-telemedicine"/>
    <w:p>
      <w:pPr>
        <w:pStyle w:val="Heading3"/>
      </w:pPr>
      <w:r>
        <w:t xml:space="preserve">4.3. Digital Integration and Telemedicine</w:t>
      </w:r>
    </w:p>
    <w:p>
      <w:pPr>
        <w:pStyle w:val="FirstParagraph"/>
      </w:pPr>
      <w:r>
        <w:t xml:space="preserve">Leveraging Seoul’s status as a global tech hub, Doctor General Practitioners are now integrated into national electronic health record (EHR) systems. This allows for seamless data sharing between primary care clinics and tertiary hospitals, facilitating better continuity of care. Additionally, telemedicine platforms enable GPs to conduct initial consultations remotely, reducing the physical burden on patients and optimizing clinic workflow.</w:t>
      </w:r>
    </w:p>
    <w:bookmarkEnd w:id="25"/>
    <w:bookmarkEnd w:id="26"/>
    <w:bookmarkStart w:id="27" w:name="implementation-in-south-korea-seoul"/>
    <w:p>
      <w:pPr>
        <w:pStyle w:val="Heading2"/>
      </w:pPr>
      <w:r>
        <w:t xml:space="preserve">5. Implementation in South Korea Seoul</w:t>
      </w:r>
    </w:p>
    <w:p>
      <w:pPr>
        <w:pStyle w:val="FirstParagraph"/>
      </w:pPr>
      <w:r>
        <w:t xml:space="preserve">The pilot programs were initially rolled out in districts with high elderly populations, such as Jung-gu and Jongno-gu. In these areas, Doctor General Practitioners began offering "Comprehensive Health Check-up" packages that included follow-up consultations for lifestyle-related diseases like hypertension and diabetes. The results were immediate. Primary care clinics saw a 40% increase in patient volume within the first year of implementation.</w:t>
      </w:r>
    </w:p>
    <w:p>
      <w:pPr>
        <w:pStyle w:val="BodyText"/>
      </w:pPr>
      <w:r>
        <w:t xml:space="preserve">Moreover, the integration of AI-assisted diagnostic tools has empowered Doctor General Practitioners to handle more complex cases confidently, reducing unnecessary referrals to specialists. This technological support is crucial in</w:t>
      </w:r>
      <w:r>
        <w:t xml:space="preserve"> </w:t>
      </w:r>
      <w:hyperlink w:anchor="Xa39a3ee5e6b4b0d3255bfef95601890afd80709">
        <w:r>
          <w:rPr>
            <w:rStyle w:val="Hyperlink"/>
            <w:bCs/>
            <w:b/>
          </w:rPr>
          <w:t xml:space="preserve">South Korea Seoul</w:t>
        </w:r>
      </w:hyperlink>
      <w:r>
        <w:t xml:space="preserve">, where the pace of life demands efficient and rapid healthcare solutions.</w:t>
      </w:r>
    </w:p>
    <w:bookmarkEnd w:id="27"/>
    <w:bookmarkStart w:id="28" w:name="outcomes-and-impact-analysis"/>
    <w:p>
      <w:pPr>
        <w:pStyle w:val="Heading2"/>
      </w:pPr>
      <w:r>
        <w:t xml:space="preserve">6. Outcomes and Impact Analysis</w:t>
      </w:r>
    </w:p>
    <w:p>
      <w:pPr>
        <w:pStyle w:val="FirstParagraph"/>
      </w:pPr>
      <w:r>
        <w:t xml:space="preserve">Metric</w:t>
      </w:r>
    </w:p>
    <w:p>
      <w:pPr>
        <w:pStyle w:val="BodyText"/>
      </w:pPr>
      <w:r>
        <w:t xml:space="preserve">Prior to Intervention (2019)</w:t>
      </w:r>
    </w:p>
    <w:p>
      <w:pPr>
        <w:pStyle w:val="BodyText"/>
      </w:pPr>
      <w:r>
        <w:t xml:space="preserve">CURRENT Status (2023)</w:t>
      </w:r>
    </w:p>
    <w:p>
      <w:pPr>
        <w:pStyle w:val="BodyText"/>
      </w:pPr>
      <w:r>
        <w:t xml:space="preserve">Average Wait Time for Specialist in Seoul Hospitals</w:t>
      </w:r>
    </w:p>
    <w:p>
      <w:pPr>
        <w:pStyle w:val="BodyText"/>
      </w:pPr>
      <w:r>
        <w:t xml:space="preserve">14 days</w:t>
      </w:r>
    </w:p>
    <w:p>
      <w:pPr>
        <w:pStyle w:val="BodyText"/>
      </w:pPr>
      <w:r>
        <w:t xml:space="preserve">South Korea Seoul.</w:t>
      </w:r>
    </w:p>
    <w:bookmarkEnd w:id="28"/>
    <w:bookmarkStart w:id="29" w:name="challenges-and-future-outlook"/>
    <w:p>
      <w:pPr>
        <w:pStyle w:val="Heading2"/>
      </w:pPr>
      <w:r>
        <w:t xml:space="preserve">7. Challenges and Future Outlook</w:t>
      </w:r>
    </w:p>
    <w:p>
      <w:pPr>
        <w:pStyle w:val="FirstParagraph"/>
      </w:pPr>
      <w:r>
        <w:t xml:space="preserve">Despite the progress, challenges remain. There is still a cultural reluctance among younger demographics in</w:t>
      </w:r>
      <w:r>
        <w:t xml:space="preserve"> </w:t>
      </w:r>
      <w:hyperlink w:anchor="Xa39a3ee5e6b4b0d3255bfef95601890afd80709">
        <w:r>
          <w:rPr>
            <w:rStyle w:val="Hyperlink"/>
            <w:bCs/>
            <w:b/>
          </w:rPr>
          <w:t xml:space="preserve">South Korea Seoul</w:t>
        </w:r>
      </w:hyperlink>
      <w:r>
        <w:t xml:space="preserve">, who are accustomed to direct access to specialists via online booking apps. Additionally, some private hospitals resist the shift due to potential loss of revenue from minor specialist visits.</w:t>
      </w:r>
    </w:p>
    <w:p>
      <w:pPr>
        <w:pStyle w:val="BodyText"/>
      </w:pPr>
      <w:r>
        <w:t xml:space="preserve">However, the long-term trajectory is clear. The Doctor General Practitioner model in</w:t>
      </w:r>
      <w:r>
        <w:t xml:space="preserve"> </w:t>
      </w:r>
      <w:hyperlink w:anchor="Xa39a3ee5e6b4b0d3255bfef95601890afd80709">
        <w:r>
          <w:rPr>
            <w:rStyle w:val="Hyperlink"/>
            <w:bCs/>
            <w:b/>
          </w:rPr>
          <w:t xml:space="preserve">South Korea Seoul</w:t>
        </w:r>
      </w:hyperlink>
      <w:r>
        <w:t xml:space="preserve"> </w:t>
      </w:r>
      <w:r>
        <w:t xml:space="preserve">is evolving from a peripheral service to a central pillar of the healthcare system. Future initiatives will focus on expanding pediatric and geriatric GP services, further integrating mental health care into primary practice, and utilizing big data to predict population health trends specific to Seoul’s urban environment.</w:t>
      </w:r>
    </w:p>
    <w:bookmarkEnd w:id="29"/>
    <w:bookmarkStart w:id="30" w:name="conclusion"/>
    <w:p>
      <w:pPr>
        <w:pStyle w:val="Heading2"/>
      </w:pPr>
      <w:r>
        <w:t xml:space="preserve">8. Conclusion</w:t>
      </w:r>
    </w:p>
    <w:p>
      <w:pPr>
        <w:pStyle w:val="FirstParagraph"/>
      </w:pPr>
      <w:r>
        <w:t xml:space="preserve">The transformation of the Doctor General Practitioner role in</w:t>
      </w:r>
      <w:r>
        <w:t xml:space="preserve"> </w:t>
      </w:r>
      <w:hyperlink w:anchor="Xa39a3ee5e6b4b0d3255bfef95601890afd80709">
        <w:r>
          <w:rPr>
            <w:rStyle w:val="Hyperlink"/>
            <w:bCs/>
            <w:b/>
          </w:rPr>
          <w:t xml:space="preserve">South Korea Seoul</w:t>
        </w:r>
      </w:hyperlink>
      <w:r>
        <w:t xml:space="preserve"> </w:t>
      </w:r>
      <w:r>
        <w:t xml:space="preserve">represents a pivotal shift towards a more sustainable, efficient, and patient-centered healthcare model. By addressing the historical over-reliance on specialist care and empowering primary care providers through financial incentives, technological tools, and standardized training,</w:t>
      </w:r>
      <w:r>
        <w:t xml:space="preserve"> </w:t>
      </w:r>
      <w:hyperlink w:anchor="Xa39a3ee5e6b4b0d3255bfef95601890afd80709">
        <w:r>
          <w:rPr>
            <w:rStyle w:val="Hyperlink"/>
            <w:bCs/>
            <w:b/>
          </w:rPr>
          <w:t xml:space="preserve">South Korea Seoul</w:t>
        </w:r>
      </w:hyperlink>
      <w:r>
        <w:t xml:space="preserve"> </w:t>
      </w:r>
      <w:r>
        <w:t xml:space="preserve">is setting an example for other dense urban centers globally. The success of this case study underscores the necessity of adapting healthcare delivery to local contexts while maintaining global standards of medical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Doctor General Practitioner Models in South Korea Seoul</dc:title>
  <dc:creator/>
  <cp:keywords/>
  <dcterms:created xsi:type="dcterms:W3CDTF">2026-07-29T13:18:50Z</dcterms:created>
  <dcterms:modified xsi:type="dcterms:W3CDTF">2026-07-29T13:18:50Z</dcterms:modified>
</cp:coreProperties>
</file>

<file path=docProps/custom.xml><?xml version="1.0" encoding="utf-8"?>
<Properties xmlns="http://schemas.openxmlformats.org/officeDocument/2006/custom-properties" xmlns:vt="http://schemas.openxmlformats.org/officeDocument/2006/docPropsVTypes"/>
</file>