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35" w:name="X0c8b57228ffebe3ec9ae643f6c73a98d61318a7"/>
    <w:p>
      <w:pPr>
        <w:pStyle w:val="Heading1"/>
      </w:pPr>
      <w:r>
        <w:t xml:space="preserve">Case Study: Doctor General Practitioner in Switzerland Zurich</w:t>
      </w:r>
    </w:p>
    <w:p>
      <w:pPr>
        <w:pStyle w:val="FirstParagraph"/>
      </w:pPr>
      <w:r>
        <w:rPr>
          <w:bCs/>
          <w:b/>
        </w:rPr>
        <w:t xml:space="preserve">Date:</w:t>
      </w:r>
      <w:r>
        <w:br/>
      </w:r>
      <w:r>
        <w:t xml:space="preserve">October 26, 2023</w:t>
      </w:r>
      <w:r>
        <w:br/>
      </w:r>
      <w:r>
        <w:t xml:space="preserve">Location: Zurich, Switzerland</w:t>
      </w:r>
      <w:r>
        <w:br/>
      </w:r>
      <w:r>
        <w:t xml:space="preserve">Subject: Doctor General Practitioner Operational Efficiency and Patient Satisfaction Analysis</w:t>
      </w:r>
    </w:p>
    <w:bookmarkStart w:id="20" w:name="executive-summary"/>
    <w:p>
      <w:pPr>
        <w:pStyle w:val="Heading2"/>
      </w:pPr>
      <w:r>
        <w:t xml:space="preserve">1. Executive Summary</w:t>
      </w:r>
    </w:p>
    <w:p>
      <w:pPr>
        <w:pStyle w:val="FirstParagraph"/>
      </w:pPr>
      <w:r>
        <w:t xml:space="preserve">The healthcare landscape in Switzerland is renowned for its high standards of care, efficiency, and patient-centered approach. Within this robust system, the role of the</w:t>
      </w:r>
      <w:r>
        <w:t xml:space="preserve"> </w:t>
      </w:r>
      <w:r>
        <w:rPr>
          <w:bCs/>
          <w:b/>
        </w:rPr>
        <w:t xml:space="preserve">Doctor General Practitioner</w:t>
      </w:r>
      <w:r>
        <w:br/>
      </w:r>
      <w:r>
        <w:t xml:space="preserve">serves as the critical first point of contact for millions of residents.</w:t>
      </w:r>
      <w:r>
        <w:br/>
      </w:r>
      <w:r>
        <w:t xml:space="preserve">This case study focuses specifically on the unique operational challenges and opportunities faced by a</w:t>
      </w:r>
      <w:r>
        <w:t xml:space="preserve"> </w:t>
      </w:r>
      <w:r>
        <w:rPr>
          <w:bCs/>
          <w:b/>
        </w:rPr>
        <w:t xml:space="preserve">Doctor General Practitioner</w:t>
      </w:r>
      <w:r>
        <w:br/>
      </w:r>
      <w:r>
        <w:t xml:space="preserve">in Zurich, Switzerland. As one of the most expensive and fast-paced cities in Europe, Zurich presents a distinct environment where medical excellence must be balanced with logistical precision and high patient expectations.</w:t>
      </w:r>
    </w:p>
    <w:p>
      <w:pPr>
        <w:pStyle w:val="BodyText"/>
      </w:pPr>
      <w:r>
        <w:t xml:space="preserve">The primary objective of this document is to analyze how modern practices can enhance service delivery while maintaining the stringent quality standards required by Swiss regulations. By examining workflow integration, digital health adoption, and patient communication strategies within the</w:t>
      </w:r>
      <w:r>
        <w:t xml:space="preserve"> </w:t>
      </w:r>
      <w:r>
        <w:rPr>
          <w:bCs/>
          <w:b/>
        </w:rPr>
        <w:t xml:space="preserve">Switzerland Zurich</w:t>
      </w:r>
      <w:r>
        <w:br/>
      </w:r>
      <w:r>
        <w:t xml:space="preserve">context, we aim to provide actionable insights for healthcare providers striving for excellence.</w:t>
      </w:r>
    </w:p>
    <w:bookmarkEnd w:id="20"/>
    <w:bookmarkStart w:id="21" w:name="X384ef1a5a6cb0edd0c6783bbba9211b2416a437"/>
    <w:p>
      <w:pPr>
        <w:pStyle w:val="Heading2"/>
      </w:pPr>
      <w:r>
        <w:t xml:space="preserve">2. Background: The Healthcare Context in Switzerland Zurich</w:t>
      </w:r>
    </w:p>
    <w:p>
      <w:pPr>
        <w:pStyle w:val="FirstParagraph"/>
      </w:pPr>
      <w:r>
        <w:t xml:space="preserve">Zurich is not merely a financial hub; it is a center for international diplomacy and innovation. The demographic makeup of</w:t>
      </w:r>
      <w:r>
        <w:t xml:space="preserve"> </w:t>
      </w:r>
      <w:r>
        <w:rPr>
          <w:bCs/>
          <w:b/>
        </w:rPr>
        <w:t xml:space="preserve">Switzerland Zurich</w:t>
      </w:r>
      <w:r>
        <w:br/>
      </w:r>
      <w:r>
        <w:t xml:space="preserve">is highly diverse, with a significant portion of the population being expatriates who may face language barriers or unfamiliarity with the local healthcare system.</w:t>
      </w:r>
    </w:p>
    <w:p>
      <w:pPr>
        <w:pStyle w:val="BodyText"/>
      </w:pPr>
      <w:r>
        <w:t xml:space="preserve">In this environment, the</w:t>
      </w:r>
      <w:r>
        <w:t xml:space="preserve"> </w:t>
      </w:r>
      <w:r>
        <w:rPr>
          <w:bCs/>
          <w:b/>
        </w:rPr>
        <w:t xml:space="preserve">Doctor General Practitioner</w:t>
      </w:r>
      <w:r>
        <w:br/>
      </w:r>
      <w:r>
        <w:t xml:space="preserve">must serve multiple roles: medical diagnostician, cultural mediator, and administrative guide. The Swiss health insurance model mandates basic coverage for all residents (KVG/LAMal), but patients often have supplemental private insurance that allows them to choose their provider freely. This creates a competitive market where patient satisfaction is paramount.</w:t>
      </w:r>
    </w:p>
    <w:p>
      <w:pPr>
        <w:pStyle w:val="BodyText"/>
      </w:pPr>
      <w:r>
        <w:t xml:space="preserve">The specific characteristics of</w:t>
      </w:r>
      <w:r>
        <w:t xml:space="preserve"> </w:t>
      </w:r>
      <w:r>
        <w:rPr>
          <w:bCs/>
          <w:b/>
        </w:rPr>
        <w:t xml:space="preserve">Switzerland Zurich</w:t>
      </w:r>
      <w:r>
        <w:br/>
      </w:r>
      <w:r>
        <w:t xml:space="preserve">include:</w:t>
      </w:r>
    </w:p>
    <w:p>
      <w:pPr>
        <w:numPr>
          <w:ilvl w:val="0"/>
          <w:numId w:val="1001"/>
        </w:numPr>
        <w:pStyle w:val="Compact"/>
      </w:pPr>
      <w:r>
        <w:rPr>
          <w:bCs/>
          <w:b/>
        </w:rPr>
        <w:t xml:space="preserve">Digital Maturity:</w:t>
      </w:r>
      <w:r>
        <w:br/>
      </w:r>
      <w:r>
        <w:t xml:space="preserve">High internet penetration and smartphone usage among patients.</w:t>
      </w:r>
    </w:p>
    <w:p>
      <w:pPr>
        <w:numPr>
          <w:ilvl w:val="0"/>
          <w:numId w:val="1001"/>
        </w:numPr>
        <w:pStyle w:val="Compact"/>
      </w:pPr>
      <w:r>
        <w:t xml:space="preserve">Linguistic Diversity:English, German, Italian, and French are commonly spoken.</w:t>
      </w:r>
    </w:p>
    <w:p>
      <w:pPr>
        <w:numPr>
          <w:ilvl w:val="0"/>
          <w:numId w:val="1001"/>
        </w:numPr>
        <w:pStyle w:val="Compact"/>
      </w:pPr>
      <w:r>
        <w:t xml:space="preserve">Punctuality Culture:Patients expect strict adherence to appointment times.</w:t>
      </w:r>
    </w:p>
    <w:bookmarkEnd w:id="21"/>
    <w:bookmarkStart w:id="22" w:name="case-subject-citymed-zurich-practice"/>
    <w:p>
      <w:pPr>
        <w:pStyle w:val="Heading2"/>
      </w:pPr>
      <w:r>
        <w:t xml:space="preserve">3. Case Subject: "CityMed Zurich" Practice</w:t>
      </w:r>
    </w:p>
    <w:p>
      <w:pPr>
        <w:pStyle w:val="FirstParagraph"/>
      </w:pPr>
      <w:r>
        <w:t xml:space="preserve">To illustrate these dynamics, we examine "CityMed Zurich," a mid-sized practice located in the heart of the city. The practice employs three</w:t>
      </w:r>
      <w:r>
        <w:t xml:space="preserve"> </w:t>
      </w:r>
      <w:r>
        <w:rPr>
          <w:bCs/>
          <w:b/>
        </w:rPr>
        <w:t xml:space="preserve">Doctor General Practitioner</w:t>
      </w:r>
      <w:r>
        <w:br/>
      </w:r>
      <w:r>
        <w:t xml:space="preserve">s and two nursing staff members. Prior to the intervention described below, CityMed faced common bottlenecks typical of urban general practices: long waiting times for routine appointments, inefficient paper-based record keeping, and occasional miscommunication with non-German speaking patients.</w:t>
      </w:r>
    </w:p>
    <w:bookmarkEnd w:id="22"/>
    <w:bookmarkStart w:id="26" w:name="challenges-identified"/>
    <w:p>
      <w:pPr>
        <w:pStyle w:val="Heading2"/>
      </w:pPr>
      <w:r>
        <w:t xml:space="preserve">4. Challenges Identified</w:t>
      </w:r>
    </w:p>
    <w:p>
      <w:pPr>
        <w:pStyle w:val="FirstParagraph"/>
      </w:pPr>
      <w:r>
        <w:t xml:space="preserve">The initial audit revealed three primary challenges affecting the</w:t>
      </w:r>
      <w:r>
        <w:t xml:space="preserve"> </w:t>
      </w:r>
      <w:r>
        <w:rPr>
          <w:bCs/>
          <w:b/>
        </w:rPr>
        <w:t xml:space="preserve">Doctor General Practitioner</w:t>
      </w:r>
      <w:r>
        <w:br/>
      </w:r>
      <w:r>
        <w:t xml:space="preserve">workflow in this</w:t>
      </w:r>
      <w:r>
        <w:t xml:space="preserve"> </w:t>
      </w:r>
      <w:r>
        <w:rPr>
          <w:bCs/>
          <w:b/>
        </w:rPr>
        <w:t xml:space="preserve">Switzerland Zurich</w:t>
      </w:r>
      <w:r>
        <w:br/>
      </w:r>
      <w:r>
        <w:t xml:space="preserve">setting:</w:t>
      </w:r>
    </w:p>
    <w:bookmarkStart w:id="23" w:name="a-administrative-overload"/>
    <w:p>
      <w:pPr>
        <w:pStyle w:val="Heading3"/>
      </w:pPr>
      <w:r>
        <w:t xml:space="preserve">a) Administrative Overload</w:t>
      </w:r>
    </w:p>
    <w:p>
      <w:pPr>
        <w:pStyle w:val="FirstParagraph"/>
      </w:pPr>
      <w:r>
        <w:t xml:space="preserve">Nurses and receptionists spent approximately 40% of their time on manual data entry. This reduced the time available for patient intake and coordination, leading to delays that frustrated patients accustomed to the efficiency associated with</w:t>
      </w:r>
      <w:r>
        <w:t xml:space="preserve"> </w:t>
      </w:r>
      <w:r>
        <w:rPr>
          <w:bCs/>
          <w:b/>
        </w:rPr>
        <w:t xml:space="preserve">Switzerland Zurich</w:t>
      </w:r>
      <w:r>
        <w:br/>
      </w:r>
      <w:r>
        <w:t xml:space="preserve">business culture.</w:t>
      </w:r>
    </w:p>
    <w:bookmarkEnd w:id="23"/>
    <w:bookmarkStart w:id="24" w:name="b-language-barriers-in-medical-history"/>
    <w:p>
      <w:pPr>
        <w:pStyle w:val="Heading3"/>
      </w:pPr>
      <w:r>
        <w:t xml:space="preserve">b) Language Barriers in Medical History</w:t>
      </w:r>
    </w:p>
    <w:p>
      <w:pPr>
        <w:pStyle w:val="FirstParagraph"/>
      </w:pPr>
      <w:r>
        <w:t xml:space="preserve">A significant number of patients at CityMed were international workers. The lack of standardized multilingual forms meant that critical medical history was often gathered orally, increasing the risk of error and reducing the efficiency of the</w:t>
      </w:r>
      <w:r>
        <w:t xml:space="preserve"> </w:t>
      </w:r>
      <w:r>
        <w:rPr>
          <w:bCs/>
          <w:b/>
        </w:rPr>
        <w:t xml:space="preserve">Doctor General Practitioner</w:t>
      </w:r>
      <w:r>
        <w:br/>
      </w:r>
      <w:r>
        <w:t xml:space="preserve">consultation.</w:t>
      </w:r>
    </w:p>
    <w:bookmarkEnd w:id="24"/>
    <w:bookmarkStart w:id="25" w:name="c-fragmented-digital-tools"/>
    <w:p>
      <w:pPr>
        <w:pStyle w:val="Heading3"/>
      </w:pPr>
      <w:r>
        <w:t xml:space="preserve">c) Fragmented Digital Tools</w:t>
      </w:r>
    </w:p>
    <w:p>
      <w:pPr>
        <w:pStyle w:val="FirstParagraph"/>
      </w:pPr>
      <w:r>
        <w:t xml:space="preserve">The practice used separate systems for scheduling, billing, and electronic health records (EHR). This lack of integration forced staff to switch between platforms during consultations with the</w:t>
      </w:r>
      <w:r>
        <w:t xml:space="preserve"> </w:t>
      </w:r>
      <w:r>
        <w:rPr>
          <w:bCs/>
          <w:b/>
        </w:rPr>
        <w:t xml:space="preserve">Doctor General Practitioner</w:t>
      </w:r>
      <w:r>
        <w:br/>
      </w:r>
      <w:r>
        <w:t xml:space="preserve">, breaking the flow of patient interaction.</w:t>
      </w:r>
    </w:p>
    <w:bookmarkEnd w:id="25"/>
    <w:bookmarkEnd w:id="26"/>
    <w:bookmarkStart w:id="30" w:name="strategic-interventions"/>
    <w:p>
      <w:pPr>
        <w:pStyle w:val="Heading2"/>
      </w:pPr>
      <w:r>
        <w:t xml:space="preserve">5. Strategic Interventions</w:t>
      </w:r>
    </w:p>
    <w:p>
      <w:pPr>
        <w:pStyle w:val="FirstParagraph"/>
      </w:pPr>
      <w:r>
        <w:t xml:space="preserve">To address these issues, CityMed implemented a holistic transformation strategy tailored to the high-tech, high-touch environment of</w:t>
      </w:r>
      <w:r>
        <w:t xml:space="preserve"> </w:t>
      </w:r>
      <w:r>
        <w:rPr>
          <w:bCs/>
          <w:b/>
        </w:rPr>
        <w:t xml:space="preserve">Switzerland Zurich</w:t>
      </w:r>
      <w:r>
        <w:t xml:space="preserve">.</w:t>
      </w:r>
    </w:p>
    <w:bookmarkStart w:id="27" w:name="X8971459547f4c32021f33c8a02f5933df30e23d"/>
    <w:p>
      <w:pPr>
        <w:pStyle w:val="Heading3"/>
      </w:pPr>
      <w:r>
        <w:t xml:space="preserve">a) Integration of Unified EHR and Scheduling Software</w:t>
      </w:r>
    </w:p>
    <w:p>
      <w:pPr>
        <w:pStyle w:val="FirstParagraph"/>
      </w:pPr>
      <w:r>
        <w:t xml:space="preserve">The practice adopted a cloud-based health information system compliant with Swiss data protection laws (FADP). This integrated platform allowed the</w:t>
      </w:r>
      <w:r>
        <w:t xml:space="preserve"> </w:t>
      </w:r>
      <w:r>
        <w:rPr>
          <w:bCs/>
          <w:b/>
        </w:rPr>
        <w:t xml:space="preserve">Doctor General Practitioner</w:t>
      </w:r>
      <w:r>
        <w:br/>
      </w:r>
      <w:r>
        <w:t xml:space="preserve">to access patient history, lab results, and billing codes simultaneously. Appointment reminders were automated via SMS and email, reducing no-show rates by 15%.</w:t>
      </w:r>
    </w:p>
    <w:bookmarkEnd w:id="27"/>
    <w:bookmarkStart w:id="28" w:name="b-multilingual-digital-intake-forms"/>
    <w:p>
      <w:pPr>
        <w:pStyle w:val="Heading3"/>
      </w:pPr>
      <w:r>
        <w:t xml:space="preserve">b) Multilingual Digital Intake Forms</w:t>
      </w:r>
    </w:p>
    <w:p>
      <w:pPr>
        <w:pStyle w:val="FirstParagraph"/>
      </w:pPr>
      <w:r>
        <w:t xml:space="preserve">Digital pre-consultation forms were developed in four languages: German, English, Italian, and Portuguese. Patients could complete these on their mobile devices before arriving. This allowed the</w:t>
      </w:r>
      <w:r>
        <w:t xml:space="preserve"> </w:t>
      </w:r>
      <w:r>
        <w:rPr>
          <w:bCs/>
          <w:b/>
        </w:rPr>
        <w:t xml:space="preserve">Doctor General Practitioner</w:t>
      </w:r>
      <w:r>
        <w:br/>
      </w:r>
      <w:r>
        <w:t xml:space="preserve">to enter the consultation with a summarized medical history already prepared, maximizing the value of face-to-face time.</w:t>
      </w:r>
    </w:p>
    <w:bookmarkEnd w:id="28"/>
    <w:bookmarkStart w:id="29" w:name="Xe454fcae824b048004aca6b4e7e324df292862e"/>
    <w:p>
      <w:pPr>
        <w:pStyle w:val="Heading3"/>
      </w:pPr>
      <w:r>
        <w:t xml:space="preserve">c) Enhanced Patient Communication Protocols</w:t>
      </w:r>
    </w:p>
    <w:p>
      <w:pPr>
        <w:pStyle w:val="FirstParagraph"/>
      </w:pPr>
      <w:r>
        <w:t xml:space="preserve">The practice introduced a "First Visit Welcome Pack" in multiple languages, explaining how the Swiss health system works, how to use e-factura (electronic billing), and what to expect from their</w:t>
      </w:r>
      <w:r>
        <w:t xml:space="preserve"> </w:t>
      </w:r>
      <w:r>
        <w:rPr>
          <w:bCs/>
          <w:b/>
        </w:rPr>
        <w:t xml:space="preserve">Doctor General Practitioner</w:t>
      </w:r>
      <w:r>
        <w:br/>
      </w:r>
      <w:r>
        <w:t xml:space="preserve">. This proactive approach helped demystify healthcare for expatriates living in</w:t>
      </w:r>
      <w:r>
        <w:t xml:space="preserve"> </w:t>
      </w:r>
      <w:r>
        <w:rPr>
          <w:bCs/>
          <w:b/>
        </w:rPr>
        <w:t xml:space="preserve">Switzerland Zurich</w:t>
      </w:r>
      <w:r>
        <w:t xml:space="preserve">.</w:t>
      </w:r>
    </w:p>
    <w:bookmarkEnd w:id="29"/>
    <w:bookmarkEnd w:id="30"/>
    <w:bookmarkStart w:id="31" w:name="results-and-outcomes"/>
    <w:p>
      <w:pPr>
        <w:pStyle w:val="Heading2"/>
      </w:pPr>
      <w:r>
        <w:t xml:space="preserve">6. Results and Outcomes</w:t>
      </w:r>
    </w:p>
    <w:p>
      <w:pPr>
        <w:pStyle w:val="FirstParagraph"/>
      </w:pPr>
      <w:r>
        <w:t xml:space="preserve">Six months post-implementation, CityMed reported significant improvements:</w:t>
      </w:r>
    </w:p>
    <w:p>
      <w:pPr>
        <w:numPr>
          <w:ilvl w:val="0"/>
          <w:numId w:val="1002"/>
        </w:numPr>
        <w:pStyle w:val="Compact"/>
      </w:pPr>
      <w:r>
        <w:t xml:space="preserve">Patient Satisfaction Scores:Increased by 25%, particularly among non-German speaking patients.</w:t>
      </w:r>
    </w:p>
    <w:p>
      <w:pPr>
        <w:numPr>
          <w:ilvl w:val="0"/>
          <w:numId w:val="1002"/>
        </w:numPr>
        <w:pStyle w:val="Compact"/>
      </w:pPr>
      <w:r>
        <w:t xml:space="preserve">Clinical Efficiency:</w:t>
      </w:r>
      <w:r>
        <w:br/>
      </w:r>
      <w:r>
        <w:t xml:space="preserve">The average consultation time for new patients decreased by 10 minutes, allowing the Doctor General Practitioner to see more complex cases with adequate attention.</w:t>
      </w:r>
    </w:p>
    <w:p>
      <w:pPr>
        <w:numPr>
          <w:ilvl w:val="0"/>
          <w:numId w:val="1002"/>
        </w:numPr>
        <w:pStyle w:val="Compact"/>
      </w:pPr>
      <w:r>
        <w:t xml:space="preserve">Administrative Costs:</w:t>
      </w:r>
      <w:r>
        <w:br/>
      </w:r>
      <w:r>
        <w:t xml:space="preserve">Reduced by 30% due to automated billing and digital record management.</w:t>
      </w:r>
    </w:p>
    <w:p>
      <w:pPr>
        <w:pStyle w:val="FirstParagraph"/>
      </w:pPr>
      <w:r>
        <w:t xml:space="preserve">Critically, the</w:t>
      </w:r>
      <w:r>
        <w:t xml:space="preserve"> </w:t>
      </w:r>
      <w:r>
        <w:rPr>
          <w:bCs/>
          <w:b/>
        </w:rPr>
        <w:t xml:space="preserve">Doctor General Practitioner</w:t>
      </w:r>
      <w:r>
        <w:br/>
      </w:r>
      <w:r>
        <w:t xml:space="preserve">reported lower levels of burnout, attributing this to the reduction in administrative friction. The seamless integration of technology allowed them to focus more on patient care rather than paperwork.</w:t>
      </w:r>
    </w:p>
    <w:bookmarkEnd w:id="31"/>
    <w:bookmarkStart w:id="32" w:name="X6425e43942f2f30a930e956d35868e83a0f96e4"/>
    <w:p>
      <w:pPr>
        <w:pStyle w:val="Heading2"/>
      </w:pPr>
      <w:r>
        <w:t xml:space="preserve">7. Discussion: Implications for Switzerland Zurich</w:t>
      </w:r>
    </w:p>
    <w:p>
      <w:pPr>
        <w:pStyle w:val="FirstParagraph"/>
      </w:pPr>
      <w:r>
        <w:t xml:space="preserve">This case study highlights that while</w:t>
      </w:r>
      <w:r>
        <w:t xml:space="preserve"> </w:t>
      </w:r>
      <w:r>
        <w:rPr>
          <w:bCs/>
          <w:b/>
        </w:rPr>
        <w:t xml:space="preserve">Switzerland Zurich</w:t>
      </w:r>
      <w:r>
        <w:br/>
      </w:r>
      <w:r>
        <w:t xml:space="preserve">offers a highly sophisticated infrastructure, its adoption is not automatic. Healthcare providers must actively choose to integrate tools that reflect the digital literacy of their patient base.</w:t>
      </w:r>
    </w:p>
    <w:p>
      <w:pPr>
        <w:pStyle w:val="BodyText"/>
      </w:pPr>
      <w:r>
        <w:t xml:space="preserve">The success at CityMed demonstrates that when a</w:t>
      </w:r>
      <w:r>
        <w:t xml:space="preserve"> </w:t>
      </w:r>
      <w:r>
        <w:rPr>
          <w:bCs/>
          <w:b/>
        </w:rPr>
        <w:t xml:space="preserve">Doctor General Practitioner</w:t>
      </w:r>
      <w:r>
        <w:br/>
      </w:r>
      <w:r>
        <w:t xml:space="preserve">is supported by robust digital back-office systems, they can provide higher quality care in a shorter timeframe. This is particularly vital in</w:t>
      </w:r>
      <w:r>
        <w:t xml:space="preserve"> </w:t>
      </w:r>
      <w:r>
        <w:rPr>
          <w:bCs/>
          <w:b/>
        </w:rPr>
        <w:t xml:space="preserve">Switzerland Zurich</w:t>
      </w:r>
      <w:r>
        <w:t xml:space="preserve">, where time is both an economic resource and a cultural expectation.</w:t>
      </w:r>
    </w:p>
    <w:p>
      <w:pPr>
        <w:pStyle w:val="BodyText"/>
      </w:pPr>
      <w:r>
        <w:t xml:space="preserve">Furthermore, the emphasis on multilingual support underscores the international nature of</w:t>
      </w:r>
      <w:r>
        <w:t xml:space="preserve"> </w:t>
      </w:r>
      <w:r>
        <w:rPr>
          <w:bCs/>
          <w:b/>
        </w:rPr>
        <w:t xml:space="preserve">Switzerland Zurich</w:t>
      </w:r>
      <w:r>
        <w:t xml:space="preserve">. A one-size-fits-all approach to communication does not work in this cosmopolitan hub. Tailoring administrative processes to linguistic diversity is not just an ethical imperative but a competitive advantage for any medical practice.</w:t>
      </w:r>
    </w:p>
    <w:bookmarkEnd w:id="32"/>
    <w:bookmarkStart w:id="33" w:name="conclusion"/>
    <w:p>
      <w:pPr>
        <w:pStyle w:val="Heading2"/>
      </w:pPr>
      <w:r>
        <w:t xml:space="preserve">8. Conclusion</w:t>
      </w:r>
    </w:p>
    <w:p>
      <w:pPr>
        <w:pStyle w:val="FirstParagraph"/>
      </w:pPr>
      <w:r>
        <w:t xml:space="preserve">The evolution of the</w:t>
      </w:r>
      <w:r>
        <w:t xml:space="preserve"> </w:t>
      </w:r>
      <w:r>
        <w:rPr>
          <w:bCs/>
          <w:b/>
        </w:rPr>
        <w:t xml:space="preserve">Doctor General Practitioner</w:t>
      </w:r>
      <w:r>
        <w:br/>
      </w:r>
      <w:r>
        <w:t xml:space="preserve">role in modern healthcare requires more than clinical expertise; it demands operational agility. As demonstrated by the CityMed case, leveraging technology to streamline administration and enhance patient communication can significantly improve outcomes.</w:t>
      </w:r>
    </w:p>
    <w:p>
      <w:pPr>
        <w:pStyle w:val="BodyText"/>
      </w:pPr>
      <w:r>
        <w:t xml:space="preserve">In</w:t>
      </w:r>
      <w:r>
        <w:t xml:space="preserve"> </w:t>
      </w:r>
      <w:r>
        <w:rPr>
          <w:bCs/>
          <w:b/>
        </w:rPr>
        <w:t xml:space="preserve">Switzerland Zurich</w:t>
      </w:r>
      <w:r>
        <w:t xml:space="preserve">, where patients expect precision, privacy, and personalization, these enhancements are essential. The future of general practice in this region will likely see even deeper integration of AI-driven diagnostic aids and telemedicine services. However, the human element provided by the</w:t>
      </w:r>
      <w:r>
        <w:t xml:space="preserve"> </w:t>
      </w:r>
      <w:r>
        <w:rPr>
          <w:bCs/>
          <w:b/>
        </w:rPr>
        <w:t xml:space="preserve">Doctor General Practitioner</w:t>
      </w:r>
      <w:r>
        <w:br/>
      </w:r>
      <w:r>
        <w:t xml:space="preserve">will remain central.</w:t>
      </w:r>
    </w:p>
    <w:p>
      <w:pPr>
        <w:pStyle w:val="BodyText"/>
      </w:pPr>
      <w:r>
        <w:t xml:space="preserve">We recommend that other practices across</w:t>
      </w:r>
      <w:r>
        <w:t xml:space="preserve"> </w:t>
      </w:r>
      <w:r>
        <w:rPr>
          <w:bCs/>
          <w:b/>
        </w:rPr>
        <w:t xml:space="preserve">Switzerland Zurich</w:t>
      </w:r>
      <w:r>
        <w:br/>
      </w:r>
      <w:r>
        <w:t xml:space="preserve">consider similar holistic approaches to digital transformation. By viewing administrative processes as part of the clinical experience, healthcare providers can better serve the diverse and demanding population of this dynamic city.</w:t>
      </w:r>
    </w:p>
    <w:bookmarkEnd w:id="33"/>
    <w:bookmarkStart w:id="34" w:name="recommendations-for-further-action"/>
    <w:p>
      <w:pPr>
        <w:pStyle w:val="Heading2"/>
      </w:pPr>
      <w:r>
        <w:t xml:space="preserve">9. Recommendations for Further Action</w:t>
      </w:r>
    </w:p>
    <w:p>
      <w:pPr>
        <w:numPr>
          <w:ilvl w:val="0"/>
          <w:numId w:val="1003"/>
        </w:numPr>
        <w:pStyle w:val="Compact"/>
      </w:pPr>
      <w:r>
        <w:t xml:space="preserve">Pilot Telemedicine:Expand virtual consultations for follow-up visits to reduce physical clinic traffic.</w:t>
      </w:r>
    </w:p>
    <w:p>
      <w:pPr>
        <w:numPr>
          <w:ilvl w:val="0"/>
          <w:numId w:val="1003"/>
        </w:numPr>
        <w:pStyle w:val="Compact"/>
      </w:pPr>
      <w:r>
        <w:t xml:space="preserve">Data Analytics:</w:t>
      </w:r>
      <w:r>
        <w:br/>
      </w:r>
      <w:r>
        <w:t xml:space="preserve">Implement dashboards to monitor appointment wait times and patient feedback in real-time.</w:t>
      </w:r>
    </w:p>
    <w:p>
      <w:pPr>
        <w:numPr>
          <w:ilvl w:val="0"/>
          <w:numId w:val="1003"/>
        </w:numPr>
        <w:pStyle w:val="Compact"/>
      </w:pPr>
      <w:r>
        <w:t xml:space="preserve">Continuous Training:</w:t>
      </w:r>
      <w:r>
        <w:br/>
      </w:r>
      <w:r>
        <w:t xml:space="preserve">Regularly train staff on new digital tools and cross-cultural communication skills specific to the demographics of Switzerland Zurich.</w:t>
      </w:r>
    </w:p>
    <w:p>
      <w:pPr>
        <w:pStyle w:val="FirstParagraph"/>
      </w:pPr>
      <w:r>
        <w:t xml:space="preserve">This case study serves as a blueprint for modernizing general practice, proving that with the right strategies, a</w:t>
      </w:r>
      <w:r>
        <w:t xml:space="preserve"> </w:t>
      </w:r>
      <w:r>
        <w:rPr>
          <w:bCs/>
          <w:b/>
        </w:rPr>
        <w:t xml:space="preserve">Doctor General Practitioner</w:t>
      </w:r>
      <w:r>
        <w:br/>
      </w:r>
      <w:r>
        <w:t xml:space="preserve">can deliver exceptional care in the competitive landscape of</w:t>
      </w:r>
      <w:r>
        <w:t xml:space="preserve"> </w:t>
      </w:r>
      <w:r>
        <w:rPr>
          <w:bCs/>
          <w:b/>
        </w:rPr>
        <w:t xml:space="preserve">Switzerland Zurich</w:t>
      </w:r>
      <w:r>
        <w:t xml:space="preserve">.</w:t>
      </w:r>
    </w:p>
    <w:p>
      <w:r>
        <w:pict>
          <v:rect style="width:0;height:1.5pt" o:hralign="center" o:hrstd="t" o:hr="t"/>
        </w:pict>
      </w:r>
    </w:p>
    <w:p>
      <w:pPr>
        <w:pStyle w:val="FirstParagraph"/>
      </w:pPr>
      <w:r>
        <w:rPr>
          <w:iCs/>
          <w:i/>
        </w:rPr>
        <w:t xml:space="preserve">Note: This document is for educational and illustrative purposes. All patient data mentioned has been anonymized and simulated for the purpose of this case study.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Switzerland Zurich</dc:title>
  <dc:creator/>
  <dc:language>en</dc:language>
  <cp:keywords/>
  <dcterms:created xsi:type="dcterms:W3CDTF">2026-07-29T18:57:11Z</dcterms:created>
  <dcterms:modified xsi:type="dcterms:W3CDTF">2026-07-29T18:57:11Z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