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Primary</w:t>
      </w:r>
      <w:r>
        <w:t xml:space="preserve"> </w:t>
      </w:r>
      <w:r>
        <w:t xml:space="preserve">Care</w:t>
      </w:r>
      <w:r>
        <w:t xml:space="preserve"> </w:t>
      </w:r>
      <w:r>
        <w:t xml:space="preserve">Delivery</w:t>
      </w:r>
      <w:r>
        <w:t xml:space="preserve"> </w:t>
      </w:r>
      <w:r>
        <w:t xml:space="preserve">for</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348b3a9c2113e3ba78c907f4f63510d3de80bad"/>
    <w:p>
      <w:pPr>
        <w:pStyle w:val="Heading1"/>
      </w:pPr>
      <w:r>
        <w:t xml:space="preserve">Case Study: Optimizing Primary Care Delivery for a Doctor General Practitioner in United States Los Angeles</w:t>
      </w:r>
    </w:p>
    <w:p>
      <w:pPr>
        <w:pStyle w:val="FirstParagraph"/>
      </w:pPr>
      <w:r>
        <w:rPr>
          <w:bCs/>
          <w:b/>
        </w:rPr>
        <w:t xml:space="preserve">Date:</w:t>
      </w:r>
      <w:r>
        <w:t xml:space="preserve"> </w:t>
      </w:r>
      <w:r>
        <w:t xml:space="preserve">October 24, 2023</w:t>
      </w:r>
      <w:r>
        <w:br/>
      </w:r>
      <w:r>
        <w:rPr>
          <w:bCs/>
          <w:b/>
        </w:rPr>
        <w:t xml:space="preserve">Subject:</w:t>
      </w:r>
      <w:hyperlink w:anchor="top">
        <w:r>
          <w:rPr>
            <w:rStyle w:val="Hyperlink"/>
          </w:rPr>
          <w:t xml:space="preserve">Doctor General Practitioner</w:t>
        </w:r>
      </w:hyperlink>
      <w:r>
        <w:br/>
      </w:r>
    </w:p>
    <w:p>
      <w:pPr>
        <w:pStyle w:val="BodyText"/>
      </w:pPr>
      <w:r>
        <w:t xml:space="preserve">Location:Patient Demographics and Regional Context in United States Los Angeles</w:t>
      </w:r>
    </w:p>
    <w:p>
      <w:pPr>
        <w:pStyle w:val="BodyText"/>
      </w:pPr>
      <w:r>
        <w:t xml:space="preserve">The landscape of healthcare in the United States is diverse, but few regions present as complex a challenge as the dense urban environment of Los Angeles. For a</w:t>
      </w:r>
      <w:r>
        <w:t xml:space="preserve"> </w:t>
      </w:r>
      <w:hyperlink w:anchor="top">
        <w:r>
          <w:rPr>
            <w:rStyle w:val="Hyperlink"/>
          </w:rPr>
          <w:t xml:space="preserve">Doctor General Practitioner</w:t>
        </w:r>
      </w:hyperlink>
      <w:r>
        <w:t xml:space="preserve"> </w:t>
      </w:r>
      <w:r>
        <w:t xml:space="preserve">operating within this jurisdiction, the scope of practice extends far beyond standard medical diagnosis and treatment. The</w:t>
      </w:r>
      <w:r>
        <w:t xml:space="preserve"> </w:t>
      </w:r>
      <w:r>
        <w:rPr>
          <w:bCs/>
          <w:b/>
        </w:rPr>
        <w:t xml:space="preserve">United States Los Angeles</w:t>
      </w:r>
      <w:r>
        <w:t xml:space="preserve"> </w:t>
      </w:r>
      <w:r>
        <w:t xml:space="preserve">region is characterized by extreme demographic diversity, ranging from high-income enclaves in Beverly Hills to underserved communities in South Los Angeles. This geographic and socioeconomic spread creates a unique dichotomy for primary care providers.</w:t>
      </w:r>
    </w:p>
    <w:p>
      <w:pPr>
        <w:pStyle w:val="BodyText"/>
      </w:pPr>
      <w:r>
        <w:t xml:space="preserve">The population density in major hubs of</w:t>
      </w:r>
      <w:r>
        <w:t xml:space="preserve"> </w:t>
      </w:r>
      <w:r>
        <w:rPr>
          <w:bCs/>
          <w:b/>
        </w:rPr>
        <w:t xml:space="preserve">United States Los Angeles</w:t>
      </w:r>
      <w:r>
        <w:t xml:space="preserve">, such as Downtown LA and Hollywood, places immense pressure on local infrastructure. A</w:t>
      </w:r>
      <w:r>
        <w:t xml:space="preserve"> </w:t>
      </w:r>
      <w:hyperlink w:anchor="top">
        <w:r>
          <w:rPr>
            <w:rStyle w:val="Hyperlink"/>
          </w:rPr>
          <w:t xml:space="preserve">Doctor General Practitioner</w:t>
        </w:r>
      </w:hyperlink>
      <w:r>
        <w:t xml:space="preserve"> </w:t>
      </w:r>
      <w:r>
        <w:t xml:space="preserve">must navigate not only clinical complexities but also logistical hurdles related to patient access. Traffic congestion, which is notorious in this metropolitan area, significantly impacts appointment adherence rates. Patients may skip follow-ups due to the time and cost associated with traversing the city’s extensive freeway network. Consequently, the operational model of any successful practice in this region must account for these external factors.</w:t>
      </w:r>
    </w:p>
    <w:p>
      <w:pPr>
        <w:pStyle w:val="BodyText"/>
      </w:pPr>
      <w:r>
        <w:t xml:space="preserve">Furthermore,</w:t>
      </w:r>
      <w:r>
        <w:t xml:space="preserve"> </w:t>
      </w:r>
      <w:r>
        <w:rPr>
          <w:bCs/>
          <w:b/>
        </w:rPr>
        <w:t xml:space="preserve">United States Los Angeles</w:t>
      </w:r>
      <w:r>
        <w:t xml:space="preserve"> </w:t>
      </w:r>
      <w:r>
        <w:t xml:space="preserve">serves as a melting pot of cultures and languages. A</w:t>
      </w:r>
      <w:r>
        <w:t xml:space="preserve"> </w:t>
      </w:r>
      <w:hyperlink w:anchor="top">
        <w:r>
          <w:rPr>
            <w:rStyle w:val="Hyperlink"/>
          </w:rPr>
          <w:t xml:space="preserve">Doctor General Practitioner</w:t>
        </w:r>
      </w:hyperlink>
      <w:r>
        <w:t xml:space="preserve"> </w:t>
      </w:r>
      <w:r>
        <w:t xml:space="preserve">is frequently required to manage care for patients with limited English proficiency, requiring robust translation services or multilingual staff to ensure informed consent and effective health education. This cultural competency is not merely a soft skill but a clinical necessity in preventing medical errors and improving health outcomes in such a heterogeneous environment.</w:t>
      </w:r>
    </w:p>
    <w:bookmarkStart w:id="20" w:name="X853e0d72f5087b62cca2cb57dfac10a33ad6df0"/>
    <w:p>
      <w:pPr>
        <w:pStyle w:val="Heading2"/>
      </w:pPr>
      <w:r>
        <w:t xml:space="preserve">Clinical Challenges: The Burden of Chronic Disease</w:t>
      </w:r>
    </w:p>
    <w:p>
      <w:pPr>
        <w:pStyle w:val="FirstParagraph"/>
      </w:pPr>
      <w:r>
        <w:t xml:space="preserve">The prevalence of chronic conditions among patients treated by a</w:t>
      </w:r>
      <w:r>
        <w:t xml:space="preserve"> </w:t>
      </w:r>
      <w:hyperlink w:anchor="top">
        <w:r>
          <w:rPr>
            <w:rStyle w:val="Hyperlink"/>
          </w:rPr>
          <w:t xml:space="preserve">Doctor General Practitioner</w:t>
        </w:r>
      </w:hyperlink>
      <w:r>
        <w:t xml:space="preserve"> </w:t>
      </w:r>
      <w:r>
        <w:t xml:space="preserve">in the</w:t>
      </w:r>
      <w:r>
        <w:t xml:space="preserve"> </w:t>
      </w:r>
      <w:r>
        <w:rPr>
          <w:bCs/>
          <w:b/>
        </w:rPr>
        <w:t xml:space="preserve">United States Los Angeles</w:t>
      </w:r>
      <w:r>
        <w:t xml:space="preserve"> </w:t>
      </w:r>
      <w:r>
        <w:t xml:space="preserve">area mirrors national trends but is exacerbated by lifestyle factors specific to the region. High rates of obesity, diabetes, and hypertension are observed across various socioeconomic strata. The sedentary nature of many jobs in the entertainment and tech industries prevalent in this part of</w:t>
      </w:r>
      <w:r>
        <w:t xml:space="preserve"> </w:t>
      </w:r>
      <w:r>
        <w:rPr>
          <w:bCs/>
          <w:b/>
        </w:rPr>
        <w:t xml:space="preserve">United States Los Angeles</w:t>
      </w:r>
      <w:r>
        <w:t xml:space="preserve">, combined with dietary habits influenced by the local food culture, contributes significantly to these health metrics.</w:t>
      </w:r>
    </w:p>
    <w:p>
      <w:pPr>
        <w:pStyle w:val="BodyText"/>
      </w:pPr>
      <w:r>
        <w:t xml:space="preserve">A primary challenge for the</w:t>
      </w:r>
      <w:r>
        <w:t xml:space="preserve"> </w:t>
      </w:r>
      <w:hyperlink w:anchor="top">
        <w:r>
          <w:rPr>
            <w:rStyle w:val="Hyperlink"/>
          </w:rPr>
          <w:t xml:space="preserve">Doctor General Practitioner</w:t>
        </w:r>
      </w:hyperlink>
      <w:r>
        <w:t xml:space="preserve"> </w:t>
      </w:r>
      <w:r>
        <w:t xml:space="preserve">is managing polypharmacy. Many patients present with multiple comorbidities, requiring coordination among various specialists. In a fragmented healthcare system like that of the United States, ensuring continuity of care is difficult. The</w:t>
      </w:r>
      <w:r>
        <w:t xml:space="preserve"> </w:t>
      </w:r>
      <w:r>
        <w:rPr>
          <w:bCs/>
          <w:b/>
        </w:rPr>
        <w:t xml:space="preserve">United States Los Angeles</w:t>
      </w:r>
      <w:r>
        <w:t xml:space="preserve"> </w:t>
      </w:r>
      <w:r>
        <w:t xml:space="preserve">health ecosystem includes major academic medical centers as well as private clinics, leading to siloed information systems that do not always communicate effectively.</w:t>
      </w:r>
    </w:p>
    <w:p>
      <w:pPr>
        <w:pStyle w:val="BodyText"/>
      </w:pPr>
      <w:r>
        <w:t xml:space="preserve">This fragmentation places the burden on the</w:t>
      </w:r>
      <w:r>
        <w:t xml:space="preserve"> </w:t>
      </w:r>
      <w:hyperlink w:anchor="top">
        <w:r>
          <w:rPr>
            <w:rStyle w:val="Hyperlink"/>
          </w:rPr>
          <w:t xml:space="preserve">Doctor General Practitioner</w:t>
        </w:r>
      </w:hyperlink>
      <w:r>
        <w:t xml:space="preserve"> </w:t>
      </w:r>
      <w:r>
        <w:t xml:space="preserve">to act as the central coordinator of care. They must ensure that prescriptions from cardiologists, endocrinologists, and mental health specialists are reconciled to prevent adverse drug interactions. The volume of administrative tasks involved in prior authorizations for medications and referrals can be overwhelming, often detracting from face-to-face patient time.</w:t>
      </w:r>
    </w:p>
    <w:bookmarkEnd w:id="20"/>
    <w:bookmarkStart w:id="21" w:name="economic-and-operational-pressures"/>
    <w:p>
      <w:pPr>
        <w:pStyle w:val="Heading2"/>
      </w:pPr>
      <w:r>
        <w:t xml:space="preserve">Economic and Operational Pressures</w:t>
      </w:r>
    </w:p>
    <w:p>
      <w:pPr>
        <w:pStyle w:val="FirstParagraph"/>
      </w:pPr>
      <w:r>
        <w:t xml:space="preserve">The economic reality of practicing as a</w:t>
      </w:r>
      <w:r>
        <w:t xml:space="preserve"> </w:t>
      </w:r>
      <w:hyperlink w:anchor="top">
        <w:r>
          <w:rPr>
            <w:rStyle w:val="Hyperlink"/>
          </w:rPr>
          <w:t xml:space="preserve">Doctor General Practitioner</w:t>
        </w:r>
      </w:hyperlink>
      <w:r>
        <w:t xml:space="preserve"> </w:t>
      </w:r>
      <w:r>
        <w:t xml:space="preserve">in the</w:t>
      </w:r>
      <w:r>
        <w:t xml:space="preserve"> </w:t>
      </w:r>
      <w:r>
        <w:rPr>
          <w:bCs/>
          <w:b/>
        </w:rPr>
        <w:t xml:space="preserve">United States Los Angeles</w:t>
      </w:r>
      <w:r>
        <w:t xml:space="preserve"> </w:t>
      </w:r>
      <w:r>
        <w:t xml:space="preserve">market is daunting. The cost of real estate and overhead is among the highest in the nation. Renting or purchasing office space in desirable neighborhoods within</w:t>
      </w:r>
      <w:r>
        <w:t xml:space="preserve"> </w:t>
      </w:r>
      <w:r>
        <w:rPr>
          <w:bCs/>
          <w:b/>
        </w:rPr>
        <w:t xml:space="preserve">United States Los Angeles</w:t>
      </w:r>
      <w:r>
        <w:t xml:space="preserve"> </w:t>
      </w:r>
      <w:r>
        <w:t xml:space="preserve">requires a significant capital investment. This financial pressure often forces practices to increase patient volume, which can lead to provider burnout and reduced quality of care.</w:t>
      </w:r>
    </w:p>
    <w:p>
      <w:pPr>
        <w:pStyle w:val="BodyText"/>
      </w:pPr>
      <w:r>
        <w:t xml:space="preserve">Additionally, reimbursement rates from private insurers and government programs like Medicare and Medi-Cal vary widely. In the</w:t>
      </w:r>
      <w:r>
        <w:t xml:space="preserve"> </w:t>
      </w:r>
      <w:r>
        <w:rPr>
          <w:bCs/>
          <w:b/>
        </w:rPr>
        <w:t xml:space="preserve">United States Los Angeles</w:t>
      </w:r>
      <w:r>
        <w:t xml:space="preserve"> </w:t>
      </w:r>
      <w:r>
        <w:t xml:space="preserve">area, a large portion of the population is covered by Medi-Cal or other public insurance options, which often reimburse at lower rates than private insurance. A</w:t>
      </w:r>
      <w:r>
        <w:t xml:space="preserve"> </w:t>
      </w:r>
      <w:hyperlink w:anchor="top">
        <w:r>
          <w:rPr>
            <w:rStyle w:val="Hyperlink"/>
          </w:rPr>
          <w:t xml:space="preserve">Doctor General Practitioner</w:t>
        </w:r>
      </w:hyperlink>
      <w:r>
        <w:t xml:space="preserve"> </w:t>
      </w:r>
      <w:r>
        <w:t xml:space="preserve">must carefully balance their patient panel to maintain financial viability while adhering to ethical obligations to serve uninsured or underinsured individuals.</w:t>
      </w:r>
    </w:p>
    <w:p>
      <w:pPr>
        <w:pStyle w:val="BodyText"/>
      </w:pPr>
      <w:r>
        <w:t xml:space="preserve">Staffing is another critical operational challenge. The competition for qualified medical assistants, nurses, and administrative staff in the thriving healthcare sector of</w:t>
      </w:r>
      <w:r>
        <w:t xml:space="preserve"> </w:t>
      </w:r>
      <w:r>
        <w:rPr>
          <w:bCs/>
          <w:b/>
        </w:rPr>
        <w:t xml:space="preserve">United States Los Angeles</w:t>
      </w:r>
      <w:r>
        <w:t xml:space="preserve"> </w:t>
      </w:r>
      <w:r>
        <w:t xml:space="preserve">is fierce. Wages must be competitive to retain talent, further increasing overhead costs. For a solo practitioner or small group practice representing a typical</w:t>
      </w:r>
      <w:r>
        <w:t xml:space="preserve"> </w:t>
      </w:r>
      <w:hyperlink w:anchor="top">
        <w:r>
          <w:rPr>
            <w:rStyle w:val="Hyperlink"/>
          </w:rPr>
          <w:t xml:space="preserve">Doctor General Practitioner</w:t>
        </w:r>
      </w:hyperlink>
      <w:r>
        <w:t xml:space="preserve">, managing human resources becomes as complex as managing patient care.</w:t>
      </w:r>
    </w:p>
    <w:bookmarkEnd w:id="21"/>
    <w:bookmarkStart w:id="22" w:name="Xd4e73eb9e2a4f16e7efc620f61f99a672caecd1"/>
    <w:p>
      <w:pPr>
        <w:pStyle w:val="Heading2"/>
      </w:pPr>
      <w:r>
        <w:t xml:space="preserve">Strategic Solutions and Technological Integration</w:t>
      </w:r>
    </w:p>
    <w:p>
      <w:pPr>
        <w:pStyle w:val="FirstParagraph"/>
      </w:pPr>
      <w:r>
        <w:t xml:space="preserve">To address these multifaceted challenges, the modern</w:t>
      </w:r>
      <w:r>
        <w:t xml:space="preserve"> </w:t>
      </w:r>
      <w:hyperlink w:anchor="top">
        <w:r>
          <w:rPr>
            <w:rStyle w:val="Hyperlink"/>
          </w:rPr>
          <w:t xml:space="preserve">Doctor General Practitioner</w:t>
        </w:r>
      </w:hyperlink>
      <w:r>
        <w:t xml:space="preserve"> </w:t>
      </w:r>
      <w:r>
        <w:t xml:space="preserve">in the</w:t>
      </w:r>
      <w:r>
        <w:t xml:space="preserve"> </w:t>
      </w:r>
      <w:r>
        <w:rPr>
          <w:bCs/>
          <w:b/>
        </w:rPr>
        <w:t xml:space="preserve">United States Los Angeles</w:t>
      </w:r>
      <w:r>
        <w:t xml:space="preserve"> </w:t>
      </w:r>
      <w:r>
        <w:t xml:space="preserve">region must adopt a hybrid model of care that leverages technology. Telemedicine has become an indispensable tool, particularly for follow-up visits and chronic disease management. By offering virtual appointments, a</w:t>
      </w:r>
      <w:r>
        <w:t xml:space="preserve"> </w:t>
      </w:r>
      <w:hyperlink w:anchor="top">
        <w:r>
          <w:rPr>
            <w:rStyle w:val="Hyperlink"/>
          </w:rPr>
          <w:t xml:space="preserve">Doctor General Practitioner</w:t>
        </w:r>
      </w:hyperlink>
      <w:r>
        <w:t xml:space="preserve"> </w:t>
      </w:r>
      <w:r>
        <w:t xml:space="preserve">can reduce the burden of travel for patients in</w:t>
      </w:r>
      <w:r>
        <w:t xml:space="preserve"> </w:t>
      </w:r>
      <w:r>
        <w:rPr>
          <w:bCs/>
          <w:b/>
        </w:rPr>
        <w:t xml:space="preserve">United States Los Angeles</w:t>
      </w:r>
      <w:r>
        <w:t xml:space="preserve">, thereby improving adherence to treatment plans.</w:t>
      </w:r>
    </w:p>
    <w:p>
      <w:pPr>
        <w:pStyle w:val="BodyText"/>
      </w:pPr>
      <w:r>
        <w:t xml:space="preserve">Electronic Health Records (EHRs) must be utilized not just for documentation but for data analytics. A savvy</w:t>
      </w:r>
      <w:r>
        <w:t xml:space="preserve"> </w:t>
      </w:r>
      <w:hyperlink w:anchor="top">
        <w:r>
          <w:rPr>
            <w:rStyle w:val="Hyperlink"/>
          </w:rPr>
          <w:t xml:space="preserve">Doctor General Practitioner</w:t>
        </w:r>
      </w:hyperlink>
      <w:r>
        <w:t xml:space="preserve"> </w:t>
      </w:r>
      <w:r>
        <w:t xml:space="preserve">can use EHR alerts to identify patients who are due for preventive screenings, such as mammograms or colonoscopies, ensuring proactive care rather than reactive treatment. Furthermore, integrating Patient Portal platforms allows patients in the</w:t>
      </w:r>
      <w:r>
        <w:t xml:space="preserve"> </w:t>
      </w:r>
      <w:r>
        <w:rPr>
          <w:bCs/>
          <w:b/>
        </w:rPr>
        <w:t xml:space="preserve">United States Los Angeles</w:t>
      </w:r>
      <w:r>
        <w:t xml:space="preserve"> </w:t>
      </w:r>
      <w:r>
        <w:t xml:space="preserve">area to communicate securely with their provider, request prescription refills, and view lab results without needing to visit the office.</w:t>
      </w:r>
    </w:p>
    <w:p>
      <w:pPr>
        <w:pStyle w:val="BodyText"/>
      </w:pPr>
      <w:r>
        <w:t xml:space="preserve">Multidisciplinary team care is another effective strategy. Collaborating with social workers, dietitians, and community health workers can address the social determinants of health that significantly impact patient outcomes in</w:t>
      </w:r>
      <w:r>
        <w:t xml:space="preserve"> </w:t>
      </w:r>
      <w:r>
        <w:rPr>
          <w:bCs/>
          <w:b/>
        </w:rPr>
        <w:t xml:space="preserve">United States Los Angeles</w:t>
      </w:r>
      <w:r>
        <w:t xml:space="preserve">. For instance, a</w:t>
      </w:r>
      <w:r>
        <w:t xml:space="preserve"> </w:t>
      </w:r>
      <w:hyperlink w:anchor="top">
        <w:r>
          <w:rPr>
            <w:rStyle w:val="Hyperlink"/>
          </w:rPr>
          <w:t xml:space="preserve">Doctor General Practitioner</w:t>
        </w:r>
      </w:hyperlink>
      <w:r>
        <w:t xml:space="preserve"> </w:t>
      </w:r>
      <w:r>
        <w:t xml:space="preserve">might refer a diabetic patient to a community nutrition program that offers culturally appropriate meals, recognizing that medical advice alone is insufficient if the patient lacks access to healthy food.</w:t>
      </w:r>
    </w:p>
    <w:bookmarkEnd w:id="22"/>
    <w:bookmarkStart w:id="23" w:name="burnout-and-provider-well-being"/>
    <w:p>
      <w:pPr>
        <w:pStyle w:val="Heading2"/>
      </w:pPr>
      <w:r>
        <w:t xml:space="preserve">Burnout and Provider Well-being</w:t>
      </w:r>
    </w:p>
    <w:p>
      <w:pPr>
        <w:pStyle w:val="FirstParagraph"/>
      </w:pPr>
      <w:r>
        <w:t xml:space="preserve">The cumulative stress of managing high patient volumes, complex social needs, and administrative burdens poses a severe risk of burnout for the</w:t>
      </w:r>
      <w:r>
        <w:t xml:space="preserve"> </w:t>
      </w:r>
      <w:hyperlink w:anchor="top">
        <w:r>
          <w:rPr>
            <w:rStyle w:val="Hyperlink"/>
          </w:rPr>
          <w:t xml:space="preserve">Doctor General Practitioner</w:t>
        </w:r>
      </w:hyperlink>
      <w:r>
        <w:t xml:space="preserve">. In the high-pressure environment of</w:t>
      </w:r>
      <w:r>
        <w:t xml:space="preserve"> </w:t>
      </w:r>
      <w:r>
        <w:rPr>
          <w:bCs/>
          <w:b/>
        </w:rPr>
        <w:t xml:space="preserve">United States Los Angeles</w:t>
      </w:r>
      <w:r>
        <w:t xml:space="preserve">, where expectations for immediate results are often high, maintaining mental health is crucial. Practices must implement structured wellness programs and encourage regular peer support meetings.</w:t>
      </w:r>
    </w:p>
    <w:p>
      <w:pPr>
        <w:pStyle w:val="BodyText"/>
      </w:pPr>
      <w:r>
        <w:t xml:space="preserve">Delegating tasks appropriately is essential. By empowering medical assistants to handle routine screening questions and administrative scheduling, the</w:t>
      </w:r>
      <w:r>
        <w:t xml:space="preserve"> </w:t>
      </w:r>
      <w:hyperlink w:anchor="top">
        <w:r>
          <w:rPr>
            <w:rStyle w:val="Hyperlink"/>
          </w:rPr>
          <w:t xml:space="preserve">Doctor General Practitioner</w:t>
        </w:r>
      </w:hyperlink>
      <w:r>
        <w:t xml:space="preserve"> </w:t>
      </w:r>
      <w:r>
        <w:t xml:space="preserve">can focus on clinical decision-making. This team-based approach enhances efficiency and job satisfaction for all staff members.</w:t>
      </w:r>
    </w:p>
    <w:bookmarkEnd w:id="23"/>
    <w:bookmarkStart w:id="24" w:name="conclusion"/>
    <w:p>
      <w:pPr>
        <w:pStyle w:val="Heading2"/>
      </w:pPr>
      <w:r>
        <w:t xml:space="preserve">Conclusion</w:t>
      </w:r>
    </w:p>
    <w:p>
      <w:pPr>
        <w:pStyle w:val="FirstParagraph"/>
      </w:pPr>
      <w:r>
        <w:t xml:space="preserve">The role of a</w:t>
      </w:r>
      <w:r>
        <w:t xml:space="preserve"> </w:t>
      </w:r>
      <w:hyperlink w:anchor="top">
        <w:r>
          <w:rPr>
            <w:rStyle w:val="Hyperlink"/>
          </w:rPr>
          <w:t xml:space="preserve">Doctor General Practitioner</w:t>
        </w:r>
      </w:hyperlink>
      <w:r>
        <w:t xml:space="preserve"> </w:t>
      </w:r>
      <w:r>
        <w:t xml:space="preserve">in the</w:t>
      </w:r>
      <w:r>
        <w:t xml:space="preserve"> </w:t>
      </w:r>
      <w:r>
        <w:rPr>
          <w:bCs/>
          <w:b/>
        </w:rPr>
        <w:t xml:space="preserve">United States Los Angeles</w:t>
      </w:r>
      <w:r>
        <w:t xml:space="preserve"> </w:t>
      </w:r>
      <w:r>
        <w:t xml:space="preserve">healthcare landscape is one of significant complexity and responsibility. It requires a blend of clinical expertise, cultural competency, technological proficiency, and business acumen. The unique demographic and geographic features of</w:t>
      </w:r>
      <w:r>
        <w:t xml:space="preserve"> </w:t>
      </w:r>
      <w:r>
        <w:rPr>
          <w:bCs/>
          <w:b/>
        </w:rPr>
        <w:t xml:space="preserve">United States Los Angeles</w:t>
      </w:r>
      <w:r>
        <w:t xml:space="preserve">, combined with the economic realities of practicing medicine in the United States, demand innovative solutions.</w:t>
      </w:r>
    </w:p>
    <w:p>
      <w:pPr>
        <w:pStyle w:val="BodyText"/>
      </w:pPr>
      <w:r>
        <w:t xml:space="preserve">Success in this environment hinges on the ability to integrate telehealth services effectively, manage chronic diseases through coordinated care teams, and navigate the economic pressures of high-cost urban living. By focusing on patient-centered care models that leverage technology and community resources, a</w:t>
      </w:r>
      <w:r>
        <w:t xml:space="preserve"> </w:t>
      </w:r>
      <w:hyperlink w:anchor="top">
        <w:r>
          <w:rPr>
            <w:rStyle w:val="Hyperlink"/>
          </w:rPr>
          <w:t xml:space="preserve">Doctor General Practitioner</w:t>
        </w:r>
      </w:hyperlink>
      <w:r>
        <w:t xml:space="preserve"> </w:t>
      </w:r>
      <w:r>
        <w:t xml:space="preserve">can not only sustain their practice but also significantly improve the health outcomes of the diverse populations they serve in</w:t>
      </w:r>
      <w:r>
        <w:t xml:space="preserve"> </w:t>
      </w:r>
      <w:r>
        <w:rPr>
          <w:bCs/>
          <w:b/>
        </w:rPr>
        <w:t xml:space="preserve">United States Los Angeles</w:t>
      </w:r>
      <w:r>
        <w:t xml:space="preserve">. The future of primary care in this region depends on adapting to these challenges with agility and compassion, ensuring that quality healthcare remains accessible to all.</w:t>
      </w:r>
    </w:p>
    <w:p>
      <w:pPr>
        <w:pStyle w:val="BodyText"/>
      </w:pPr>
      <w:r>
        <w:rPr>
          <w:iCs/>
          <w:i/>
        </w:rPr>
        <w:t xml:space="preserve">This case study provides a comprehensive overview of the operational, clinical, and economic factors influencing a Doctor General Practitioner within the United States Los Angeles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Primary Care Delivery for a Doctor General Practitioner in United States Los Angeles</dc:title>
  <dc:creator/>
  <cp:keywords/>
  <dcterms:created xsi:type="dcterms:W3CDTF">2026-07-29T05:55:41Z</dcterms:created>
  <dcterms:modified xsi:type="dcterms:W3CDTF">2026-07-29T05:55:41Z</dcterms:modified>
</cp:coreProperties>
</file>

<file path=docProps/custom.xml><?xml version="1.0" encoding="utf-8"?>
<Properties xmlns="http://schemas.openxmlformats.org/officeDocument/2006/custom-properties" xmlns:vt="http://schemas.openxmlformats.org/officeDocument/2006/docPropsVTypes"/>
</file>