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United</w:t>
      </w:r>
      <w:r>
        <w:t xml:space="preserve"> </w:t>
      </w:r>
      <w:r>
        <w:t xml:space="preserve">States</w:t>
      </w:r>
      <w:r>
        <w:t xml:space="preserve"> </w:t>
      </w:r>
      <w:r>
        <w:t xml:space="preserve">Miami</w:t>
      </w:r>
    </w:p>
    <w:bookmarkStart w:id="26" w:name="X87fc6b768fff47918ca814031aa094329361f47"/>
    <w:p>
      <w:pPr>
        <w:pStyle w:val="Heading1"/>
      </w:pPr>
      <w:r>
        <w:t xml:space="preserve">Case Study Analysis: The Role and Impact of a Doctor General Practitioner in United States Miami</w:t>
      </w:r>
    </w:p>
    <w:p>
      <w:pPr>
        <w:pStyle w:val="FirstParagraph"/>
      </w:pPr>
      <w:r>
        <w:rPr>
          <w:bCs/>
          <w:b/>
        </w:rPr>
        <w:t xml:space="preserve">Title:</w:t>
      </w:r>
      <w:r>
        <w:t xml:space="preserve"> </w:t>
      </w:r>
      <w:r>
        <w:t xml:space="preserve">Navigating Primary Care Dynamics in a Tropical Metropolis</w:t>
      </w:r>
      <w:r>
        <w:br/>
      </w:r>
      <w:r>
        <w:rPr>
          <w:bCs/>
          <w:b/>
        </w:rPr>
        <w:t xml:space="preserve">Date:</w:t>
      </w:r>
      <w:r>
        <w:t xml:space="preserve"> </w:t>
      </w:r>
      <w:r>
        <w:t xml:space="preserve">October 2023</w:t>
      </w:r>
      <w:r>
        <w:br/>
      </w:r>
      <w:r>
        <w:rPr>
          <w:bCs/>
          <w:b/>
        </w:rPr>
        <w:t xml:space="preserve">Subject:</w:t>
      </w:r>
      <w:r>
        <w:t xml:space="preserve">A comprehensive evaluation of the operational, clinical, and cultural challenges faced by a Doctor General Practitioner operating within the unique healthcare landscape of United States Miami.</w:t>
      </w:r>
    </w:p>
    <w:bookmarkStart w:id="20" w:name="introduction"/>
    <w:p>
      <w:pPr>
        <w:pStyle w:val="Heading2"/>
      </w:pPr>
      <w:r>
        <w:t xml:space="preserve">1. Introduction</w:t>
      </w:r>
    </w:p>
    <w:p>
      <w:pPr>
        <w:pStyle w:val="FirstParagraph"/>
      </w:pPr>
      <w:r>
        <w:t xml:space="preserve">The healthcare system in the</w:t>
      </w:r>
      <w:r>
        <w:t xml:space="preserve"> </w:t>
      </w:r>
      <w:r>
        <w:rPr>
          <w:bCs/>
          <w:b/>
        </w:rPr>
        <w:t xml:space="preserve">United States</w:t>
      </w:r>
      <w:r>
        <w:t xml:space="preserve"> </w:t>
      </w:r>
      <w:r>
        <w:t xml:space="preserve">is complex, characterized by a fragmented insurance model and high operational costs. Within this broader national context, local metropolitan areas exhibit distinct epidemiological profiles and demographic needs that require specialized primary care strategies. This case study focuses specifically on</w:t>
      </w:r>
      <w:r>
        <w:t xml:space="preserve"> </w:t>
      </w:r>
      <w:r>
        <w:rPr>
          <w:bCs/>
          <w:b/>
        </w:rPr>
        <w:t xml:space="preserve">Miami</w:t>
      </w:r>
      <w:r>
        <w:t xml:space="preserve">, Florida, a city renowned for its vibrant culture, significant immigrant population, and tropical climate. At the center of this ecosystem is the</w:t>
      </w:r>
      <w:r>
        <w:t xml:space="preserve"> </w:t>
      </w:r>
      <w:r>
        <w:rPr>
          <w:bCs/>
          <w:b/>
        </w:rPr>
        <w:t xml:space="preserve">Doctor General Practitioner</w:t>
      </w:r>
      <w:r>
        <w:t xml:space="preserve">, who serves as the first line of defense in patient health management.</w:t>
      </w:r>
    </w:p>
    <w:p>
      <w:pPr>
        <w:pStyle w:val="BodyText"/>
      </w:pPr>
      <w:r>
        <w:t xml:space="preserve">The primary objective of this document is to analyze how a general practitioner adapts their practice to meet the specific demands of patients in</w:t>
      </w:r>
      <w:r>
        <w:t xml:space="preserve"> </w:t>
      </w:r>
      <w:r>
        <w:rPr>
          <w:bCs/>
          <w:b/>
        </w:rPr>
        <w:t xml:space="preserve">Miami</w:t>
      </w:r>
      <w:r>
        <w:t xml:space="preserve">, addressing issues ranging from tropical infectious diseases and chronic lifestyle conditions to the logistical challenges posed by a diverse, multi-lingual patient base. By examining these factors, we can understand the critical role of primary care in sustaining community health in one of America’s most dynamic urban centers.</w:t>
      </w:r>
    </w:p>
    <w:bookmarkEnd w:id="20"/>
    <w:bookmarkStart w:id="21" w:name="demographic-and-environmental-context"/>
    <w:p>
      <w:pPr>
        <w:pStyle w:val="Heading2"/>
      </w:pPr>
      <w:r>
        <w:t xml:space="preserve">2. Demographic and Environmental Context</w:t>
      </w:r>
    </w:p>
    <w:p>
      <w:pPr>
        <w:pStyle w:val="FirstParagraph"/>
      </w:pPr>
      <w:r>
        <w:t xml:space="preserve">To effectively serve as a healthcare provider, a Doctor General Practitioner must first understand the population they intend to treat. The demographic fabric of</w:t>
      </w:r>
      <w:r>
        <w:t xml:space="preserve"> </w:t>
      </w:r>
      <w:r>
        <w:rPr>
          <w:bCs/>
          <w:b/>
        </w:rPr>
        <w:t xml:space="preserve">Miami</w:t>
      </w:r>
      <w:r>
        <w:t xml:space="preserve"> </w:t>
      </w:r>
      <w:r>
        <w:t xml:space="preserve">is unlike any other city in the continental</w:t>
      </w:r>
      <w:r>
        <w:t xml:space="preserve"> </w:t>
      </w:r>
      <w:r>
        <w:rPr>
          <w:bCs/>
          <w:b/>
        </w:rPr>
        <w:t xml:space="preserve">United States</w:t>
      </w:r>
      <w:r>
        <w:t xml:space="preserve">. It is characterized by a high percentage of international residents, particularly from Latin America and the Caribbean. This creates a unique linguistic and cultural landscape where Spanish, Portuguese, Creole, and various European languages are commonly spoken alongside English.</w:t>
      </w:r>
    </w:p>
    <w:p>
      <w:pPr>
        <w:pStyle w:val="BodyText"/>
      </w:pPr>
      <w:r>
        <w:t xml:space="preserve">For a general practitioner in this region, language barriers are not just communication issues; they are significant clinical hurdles. Misinterpretation of symptoms or treatment instructions due to language differences can lead to severe health outcomes. Consequently, the modern Doctor General Practitioner in</w:t>
      </w:r>
      <w:r>
        <w:t xml:space="preserve"> </w:t>
      </w:r>
      <w:r>
        <w:rPr>
          <w:bCs/>
          <w:b/>
        </w:rPr>
        <w:t xml:space="preserve">Miami</w:t>
      </w:r>
      <w:r>
        <w:t xml:space="preserve"> </w:t>
      </w:r>
      <w:r>
        <w:t xml:space="preserve">often operates within a team structure that includes medical interpreters or employs multilingual staff. This cultural competency is as vital as clinical knowledge.</w:t>
      </w:r>
    </w:p>
    <w:p>
      <w:pPr>
        <w:pStyle w:val="BodyText"/>
      </w:pPr>
      <w:r>
        <w:t xml:space="preserve">Furthermore, the environmental context of</w:t>
      </w:r>
      <w:r>
        <w:t xml:space="preserve"> </w:t>
      </w:r>
      <w:r>
        <w:rPr>
          <w:bCs/>
          <w:b/>
        </w:rPr>
        <w:t xml:space="preserve">Miami</w:t>
      </w:r>
      <w:r>
        <w:t xml:space="preserve"> </w:t>
      </w:r>
      <w:r>
        <w:t xml:space="preserve">presents specific health challenges. The subtropical climate contributes to higher rates of vector-borne diseases, such as Dengue and Zika fever, particularly during the rainy season. Additionally, high humidity and heat indices contribute to increased incidences of dehydration, heatstroke, and skin conditions related to fungal infections. A proactive Doctor General Practitioner must remain vigilant regarding these tropical-specific health risks while managing standard primary care needs.</w:t>
      </w:r>
    </w:p>
    <w:bookmarkEnd w:id="21"/>
    <w:bookmarkStart w:id="22" w:name="Xee57a9c8d939d5b57f08d478404e11e74e77c24"/>
    <w:p>
      <w:pPr>
        <w:pStyle w:val="Heading2"/>
      </w:pPr>
      <w:r>
        <w:t xml:space="preserve">3. Clinical Scope and Chronic Disease Management</w:t>
      </w:r>
    </w:p>
    <w:p>
      <w:pPr>
        <w:pStyle w:val="FirstParagraph"/>
      </w:pPr>
      <w:r>
        <w:t xml:space="preserve">In the</w:t>
      </w:r>
      <w:r>
        <w:t xml:space="preserve"> </w:t>
      </w:r>
      <w:r>
        <w:rPr>
          <w:bCs/>
          <w:b/>
        </w:rPr>
        <w:t xml:space="preserve">United States</w:t>
      </w:r>
      <w:r>
        <w:t xml:space="preserve">, the shift towards value-based care places a heavy emphasis on preventative medicine and chronic disease management. In</w:t>
      </w:r>
      <w:r>
        <w:t xml:space="preserve"> </w:t>
      </w:r>
      <w:r>
        <w:rPr>
          <w:bCs/>
          <w:b/>
        </w:rPr>
        <w:t xml:space="preserve">Miami</w:t>
      </w:r>
      <w:r>
        <w:t xml:space="preserve">, this is particularly pronounced due to lifestyle factors associated with urban living, dietary habits influenced by local cuisine (which can be high in sodium and sugar), and sedentary behaviors prevalent in office-heavy economic zones.</w:t>
      </w:r>
    </w:p>
    <w:p>
      <w:pPr>
        <w:pStyle w:val="BodyText"/>
      </w:pPr>
      <w:r>
        <w:t xml:space="preserve">The Doctor General Practitioner serves as the coordinator of care for patients suffering from hypertension, type 2 diabetes, obesity-related complications, and cardiovascular diseases. Given the high prevalence of these conditions in South Florida’s demographic data, a general practitioner cannot afford to be reactive. Instead, they must adopt a holistic approach that includes nutritional counseling, exercise prescription tailored to the local climate (e.g., advising indoor exercises during peak heat hours), and rigorous monitoring of vital signs.</w:t>
      </w:r>
    </w:p>
    <w:p>
      <w:pPr>
        <w:pStyle w:val="BodyText"/>
      </w:pPr>
      <w:r>
        <w:t xml:space="preserve">Mental health is another critical component. The stress associated with immigration status for many residents in</w:t>
      </w:r>
      <w:r>
        <w:t xml:space="preserve"> </w:t>
      </w:r>
      <w:r>
        <w:rPr>
          <w:bCs/>
          <w:b/>
        </w:rPr>
        <w:t xml:space="preserve">Miami</w:t>
      </w:r>
      <w:r>
        <w:t xml:space="preserve">, combined with the fast-paced nature of life in a major U.S. city, contributes to high rates of anxiety and depression. A competent Doctor General Practitioner integrates mental health screening into routine visits, recognizing that physical and mental well-being are inextricably linked. They act as the gateway to specialized psychiatric care when necessary, ensuring seamless referrals within the local healthcare network.</w:t>
      </w:r>
    </w:p>
    <w:bookmarkEnd w:id="22"/>
    <w:bookmarkStart w:id="23" w:name="Xb1b0d8ded866ec3301ef841ff907bac6e53249b"/>
    <w:p>
      <w:pPr>
        <w:pStyle w:val="Heading2"/>
      </w:pPr>
      <w:r>
        <w:t xml:space="preserve">4. Operational Challenges in the United States Healthcare System</w:t>
      </w:r>
    </w:p>
    <w:p>
      <w:pPr>
        <w:pStyle w:val="FirstParagraph"/>
      </w:pPr>
      <w:r>
        <w:t xml:space="preserve">Operating a general practice in Miami is not without its significant administrative burdens. The U.S. healthcare system requires extensive documentation for billing purposes, which often diverts valuable time away from patient interaction. For a Doctor General Practitioner, mastering electronic health records (EHR) and navigating the complexities of insurance pre-authorizations are daily necessities.</w:t>
      </w:r>
    </w:p>
    <w:p>
      <w:pPr>
        <w:pStyle w:val="BodyText"/>
      </w:pPr>
      <w:r>
        <w:t xml:space="preserve">Furthermore, the insurance landscape in</w:t>
      </w:r>
      <w:r>
        <w:t xml:space="preserve"> </w:t>
      </w:r>
      <w:r>
        <w:rPr>
          <w:bCs/>
          <w:b/>
        </w:rPr>
        <w:t xml:space="preserve">Miami</w:t>
      </w:r>
      <w:r>
        <w:t xml:space="preserve"> </w:t>
      </w:r>
      <w:r>
        <w:t xml:space="preserve">is diverse. Practices may accept Medicare (crucial for an aging population), Medicaid (serving low-income residents), and a wide array of private commercial insurers. Each payer has different rules, coverage limits, and reimbursement rates. A successful practice must have a robust administrative team capable of navigating these financial complexities to ensure the clinic remains solvent while providing affordable care.</w:t>
      </w:r>
    </w:p>
    <w:p>
      <w:pPr>
        <w:pStyle w:val="BodyText"/>
      </w:pPr>
      <w:r>
        <w:t xml:space="preserve">Staffing is another challenge. There is often competition for nursing staff and medical assistants in high-demand areas like South Florida. Retaining skilled personnel who are culturally aligned with the practice’s mission is essential for maintaining high patient satisfaction scores. The Doctor General Practitioner often finds themselves not just as a clinician, but as a leader and manager responsible for fostering a supportive work environment.</w:t>
      </w:r>
    </w:p>
    <w:bookmarkEnd w:id="23"/>
    <w:bookmarkStart w:id="24" w:name="case-scenario-integrated-care-in-action"/>
    <w:p>
      <w:pPr>
        <w:pStyle w:val="Heading2"/>
      </w:pPr>
      <w:r>
        <w:t xml:space="preserve">5. Case Scenario: Integrated Care in Action</w:t>
      </w:r>
    </w:p>
    <w:p>
      <w:pPr>
        <w:pStyle w:val="FirstParagraph"/>
      </w:pPr>
      <w:r>
        <w:t xml:space="preserve">To illustrate the practical application of these concepts, consider the case of "Maria," a 45-year-old resident of Hialeah, a suburb within the Miami metropolitan area. Maria presents with fatigue and frequent urination. Due to language preferences, her primary communication is in Spanish.</w:t>
      </w:r>
    </w:p>
    <w:p>
      <w:pPr>
        <w:pStyle w:val="BodyText"/>
      </w:pPr>
      <w:r>
        <w:t xml:space="preserve">The Doctor General Practitioner begins with a comprehensive history taking, utilizing an on-site bilingual medical assistant to ensure accuracy. Recognizing risk factors for diabetes common in Hispanic populations, the doctor orders immediate blood glucose testing and HbA1c levels. The results confirm Type 2 Diabetes. Rather than simply prescribing medication, the Doctor General Practitioner develops a culturally sensitive management plan.</w:t>
      </w:r>
    </w:p>
    <w:p>
      <w:pPr>
        <w:pStyle w:val="BodyText"/>
      </w:pPr>
      <w:r>
        <w:t xml:space="preserve">This plan includes dietary adjustments that respect Maria’s traditional cuisine while reducing sugar intake, rather than forcing her to abandon cultural food practices entirely. The doctor also addresses her social determinants of health, such as access to fresh produce in her neighborhood and transportation barriers to follow-up appointments. By coordinating with a local dietitian and scheduling frequent initial check-ins, the Doctor General Practitioner ensures Maria feels supported. This case exemplifies how effective primary care in</w:t>
      </w:r>
      <w:r>
        <w:t xml:space="preserve"> </w:t>
      </w:r>
      <w:r>
        <w:rPr>
          <w:bCs/>
          <w:b/>
        </w:rPr>
        <w:t xml:space="preserve">Miami</w:t>
      </w:r>
      <w:r>
        <w:t xml:space="preserve"> </w:t>
      </w:r>
      <w:r>
        <w:t xml:space="preserve">requires clinical expertise combined with deep cultural intelligence.</w:t>
      </w:r>
    </w:p>
    <w:bookmarkEnd w:id="24"/>
    <w:bookmarkStart w:id="25" w:name="conclusion"/>
    <w:p>
      <w:pPr>
        <w:pStyle w:val="Heading2"/>
      </w:pPr>
      <w:r>
        <w:t xml:space="preserve">6. Conclusion</w:t>
      </w:r>
    </w:p>
    <w:p>
      <w:pPr>
        <w:pStyle w:val="FirstParagraph"/>
      </w:pPr>
      <w:r>
        <w:t xml:space="preserve">The role of a Doctor General Practitioner in the United States, and specifically within the bustling environment of Miami, is multifaceted and demanding. It extends far beyond the simple diagnosis and treatment of acute illnesses. These practitioners are community health leaders who must navigate a complex insurance system, address tropical-specific health risks, manage chronic diseases prevalent in urban settings, and bridge cultural divides.</w:t>
      </w:r>
    </w:p>
    <w:p>
      <w:pPr>
        <w:pStyle w:val="BodyText"/>
      </w:pPr>
      <w:r>
        <w:t xml:space="preserve">Success in this field requires adaptability, empathy, and strong administrative acumen. As the population of Miami continues to grow and diversify, the importance of accessible primary care will only increase. The Doctor General Practitioner remains the cornerstone of this system, ensuring that individuals receive holistic, continuous, and culturally competent care. This case study demonstrates that while clinical knowledge is fundamental it is the integration of cultural competence and operational efficiency that truly defines excellence in general practice in United States Miami.</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Doctor General Practitioner in United States Miami</dc:title>
  <dc:creator/>
  <dc:language>en</dc:language>
  <cp:keywords/>
  <dcterms:created xsi:type="dcterms:W3CDTF">2026-07-29T06:33:54Z</dcterms:created>
  <dcterms:modified xsi:type="dcterms:W3CDTF">2026-07-29T06:33:54Z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