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6" w:name="X4dda7d3d2e85c298b309728210e4e5976ca977b"/>
    <w:p>
      <w:pPr>
        <w:pStyle w:val="Heading1"/>
      </w:pPr>
      <w:r>
        <w:t xml:space="preserve">A Case Study of a Doctor General Practitioner Operating in United States New York City</w:t>
      </w:r>
    </w:p>
    <w:p>
      <w:pPr>
        <w:pStyle w:val="FirstParagraph"/>
      </w:pPr>
      <w:r>
        <w:rPr>
          <w:bCs/>
          <w:b/>
        </w:rPr>
        <w:t xml:space="preserve">Date:</w:t>
      </w:r>
      <w:r>
        <w:t xml:space="preserve"> </w:t>
      </w:r>
      <w:r>
        <w:t xml:space="preserve">October 26, 2023</w:t>
      </w:r>
      <w:r>
        <w:br/>
      </w:r>
    </w:p>
    <w:p>
      <w:pPr>
        <w:pStyle w:val="BodyText"/>
      </w:pPr>
      <w:r>
        <w:t xml:space="preserve">National Medical Review Board</w:t>
      </w:r>
      <w:r>
        <w:br/>
      </w:r>
    </w:p>
    <w:bookmarkStart w:id="20" w:name="introduction-and-contextual-background"/>
    <w:p>
      <w:pPr>
        <w:pStyle w:val="Heading2"/>
      </w:pPr>
      <w:r>
        <w:t xml:space="preserve">Introduction and Contextual Background</w:t>
      </w:r>
    </w:p>
    <w:p>
      <w:pPr>
        <w:pStyle w:val="FirstParagraph"/>
      </w:pPr>
      <w:r>
        <w:t xml:space="preserve">The landscape of healthcare in the United States is vast, complex, and increasingly fragmented. Within this broad national framework, New York City stands out as a unique ecosystem that challenges conventional models of medical practice. This case study aims to analyze the operational dynamics, patient interactions, and systemic pressures faced by a Doctor General Practitioner (GP) specifically within the high-density environment of United States New York City. While General Practice is traditionally viewed through the lens of rural or suburban continuity care, practicing as a Doctor General Practitioner in one of the most densely populated metropolises in the world requires a distinct set of skills and adaptations.</w:t>
      </w:r>
    </w:p>
    <w:p>
      <w:pPr>
        <w:pStyle w:val="BodyText"/>
      </w:pPr>
      <w:r>
        <w:t xml:space="preserve">New York City is not merely a location; it is a demographic mosaic. With over eight million residents representing cultures from every corner of the globe, linguistic barriers, varying health literacy levels, and diverse cultural attitudes toward medicine create a complex baseline for any physician. For the Doctor General Practitioner in United States New York City, the role transcends simple symptom management; it becomes an exercise in cultural competency, rapid triage efficiency, and navigating one of the most intricate insurance landscapes in existence.</w:t>
      </w:r>
    </w:p>
    <w:bookmarkEnd w:id="20"/>
    <w:bookmarkStart w:id="21" w:name="the-profile-of-practice"/>
    <w:p>
      <w:pPr>
        <w:pStyle w:val="Heading2"/>
      </w:pPr>
      <w:r>
        <w:t xml:space="preserve">The Profile of Practice</w:t>
      </w:r>
    </w:p>
    <w:p>
      <w:pPr>
        <w:pStyle w:val="FirstParagraph"/>
      </w:pPr>
      <w:r>
        <w:t xml:space="preserve">The subject of this case study operates a private multi-specialty clinic located on the Upper West Side of Manhattan. The practice handles an average daily census of forty-five patients. Unlike rural practices where a Doctor General Practitioner might know their patients' grandparents, the New York model is characterized by transience and high volume. Patients often rotate between different primary care providers due to job changes or insurance plan adjustments.</w:t>
      </w:r>
    </w:p>
    <w:p>
      <w:pPr>
        <w:pStyle w:val="BodyText"/>
      </w:pPr>
      <w:r>
        <w:t xml:space="preserve">The clinic serves a hybrid demographic. Approximately sixty percent of the patient base consists of long-term residents who value continuity of care, while forty percent are transient populations, including international students, new corporate hires on temporary visas, and short-term residents. This mix fundamentally alters how a Doctor General Practitioner approaches preventive care versus acute intervention. In United States New York City, the demand for immediate symptom resolution is disproportionately high compared to national averages.</w:t>
      </w:r>
    </w:p>
    <w:bookmarkEnd w:id="21"/>
    <w:bookmarkStart w:id="22" w:name="X63e5869626f1167d012a9cfd93137e61b64e9b0"/>
    <w:p>
      <w:pPr>
        <w:pStyle w:val="Heading2"/>
      </w:pPr>
      <w:r>
        <w:t xml:space="preserve">Operational Challenges in a High-Density Environment</w:t>
      </w:r>
    </w:p>
    <w:p>
      <w:pPr>
        <w:pStyle w:val="FirstParagraph"/>
      </w:pPr>
      <w:r>
        <w:rPr>
          <w:bCs/>
          <w:b/>
        </w:rPr>
        <w:t xml:space="preserve">The Triage Imperative:</w:t>
      </w:r>
      <w:r>
        <w:t xml:space="preserve">In traditional settings, a Doctor General Practitioner might allocate fifteen minutes per patient. In United States New York City, the clock is significantly tighter. The noise level, the commute stress of patients traveling from boroughs like Queens or Brooklyn into Manhattan for specialist referrals they cannot access locally due to insurance restrictions, and the sheer anxiety of city living contribute to a heightened baseline of patient agitation.</w:t>
      </w:r>
    </w:p>
    <w:p>
      <w:pPr>
        <w:pStyle w:val="BodyText"/>
      </w:pPr>
      <w:r>
        <w:t xml:space="preserve">To manage this efficiency requires exceptional diagnostic intuition. The Doctor General Practitioner must distinguish between benign conditions exacerbated by stress and serious pathology requiring immediate emergency department referral. This pressure cooker environment creates a high risk for burnout, necessitating robust support systems within the practice itself. Electronic Health Record (EHR) systems must be seamlessly integrated to allow quick data retrieval, as patients often present records from multiple different hospitals across the city.</w:t>
      </w:r>
    </w:p>
    <w:p>
      <w:pPr>
        <w:pStyle w:val="BodyText"/>
      </w:pPr>
      <w:r>
        <w:rPr>
          <w:bCs/>
          <w:b/>
        </w:rPr>
        <w:t xml:space="preserve">Insurance Complexity:</w:t>
      </w:r>
      <w:r>
        <w:t xml:space="preserve"> </w:t>
      </w:r>
      <w:r>
        <w:t xml:space="preserve">Navigating insurance in New York City is a distinct challenge. While Medicaid coverage is prevalent, private insurance plans are incredibly varied and specific to employer networks. A Doctor General Practitioner spends a significant portion of their day not just treating illness, but acting as an administrative navigator for patients trying to understand why a specific specialist or medication is not covered under their current United States New York City policy. This adds a layer of bureaucratic friction that does not exist in more homogenous healthcare markets.</w:t>
      </w:r>
    </w:p>
    <w:bookmarkEnd w:id="22"/>
    <w:bookmarkStart w:id="23" w:name="clinical-case-example"/>
    <w:p>
      <w:pPr>
        <w:pStyle w:val="Heading2"/>
      </w:pPr>
      <w:r>
        <w:t xml:space="preserve">Clinical Case Example</w:t>
      </w:r>
    </w:p>
    <w:p>
      <w:pPr>
        <w:pStyle w:val="FirstParagraph"/>
      </w:pPr>
      <w:r>
        <w:t xml:space="preserve">To illustrate the unique demands placed on a Doctor General Practitioner in this setting, consider "Patient X," a forty-year-old graphic designer who recently relocated from Chicago. Patient X presented with acute chest pain and shortness of breath. In a lower-density area, these symptoms might trigger an extensive workup over several days. However, in the context of United States New York City emergency pressures, immediate differentiation between cardiac ischemia and panic attacks is critical.</w:t>
      </w:r>
    </w:p>
    <w:p>
      <w:pPr>
        <w:pStyle w:val="BodyText"/>
      </w:pPr>
      <w:r>
        <w:t xml:space="preserve">The Doctor General Practitioner utilized rapid bedside ultrasound—a tool increasingly common in urban primary care—to rule out acute pulmonary issues while simultaneously evaluating anxiety markers. Because Patient X was new to the practice and lacked historical data, the GP had to rely heavily on real-time diagnostics rather than longitudinal history. The outcome confirmed a severe panic attack triggered by relocation stress. The Doctor General Practitioner then coordinated with a local psychiatrist for follow-up care, demonstrating the collaborative network required in dense urban centers where specialists are often booked months in advance.</w:t>
      </w:r>
    </w:p>
    <w:bookmarkEnd w:id="23"/>
    <w:bookmarkStart w:id="24" w:name="cultural-and-linguistic-competency"/>
    <w:p>
      <w:pPr>
        <w:pStyle w:val="Heading2"/>
      </w:pPr>
      <w:r>
        <w:t xml:space="preserve">Cultural and Linguistic Competency</w:t>
      </w:r>
    </w:p>
    <w:p>
      <w:pPr>
        <w:pStyle w:val="FirstParagraph"/>
      </w:pPr>
      <w:r>
        <w:t xml:space="preserve">A defining feature of being a Doctor General Practitioner in United States New York City is the necessity of linguistic agility. While many practitioners speak English as a first language, effective care requires access to interpretation services or bilingual staff. In our case study, the clinic employs two full-time medical interpreters. This resource allows the Doctor General Practitioner to treat patients from non-English speaking backgrounds with dignity and precision.</w:t>
      </w:r>
    </w:p>
    <w:p>
      <w:pPr>
        <w:pStyle w:val="BodyText"/>
      </w:pPr>
      <w:r>
        <w:t xml:space="preserve">Cultural beliefs regarding health also play a crucial role. For instance, dietary recommendations for diabetes management must be adapted not just by caloric content, but by cultural cuisine preferences prevalent in specific neighborhoods of New York City. A Doctor General Practitioner who ignores these nuances risks poor patient adherence and therapeutic failure.</w:t>
      </w:r>
    </w:p>
    <w:bookmarkEnd w:id="24"/>
    <w:bookmarkStart w:id="25" w:name="conclusion"/>
    <w:p>
      <w:pPr>
        <w:pStyle w:val="Heading2"/>
      </w:pPr>
      <w:r>
        <w:t xml:space="preserve">Conclusion</w:t>
      </w:r>
    </w:p>
    <w:p>
      <w:pPr>
        <w:pStyle w:val="FirstParagraph"/>
      </w:pPr>
      <w:r>
        <w:t xml:space="preserve">The experience of a Doctor General Practitioner in United States New York City is fundamentally different from the stereotypical American general practice. It demands a hybrid skill set combining rapid diagnostic acumen, administrative dexterity, and deep cultural sensitivity. The environment is unforgiving regarding time and resources but offers unparalleled exposure to complex medical presentations.</w:t>
      </w:r>
    </w:p>
    <w:p>
      <w:pPr>
        <w:pStyle w:val="BodyText"/>
      </w:pPr>
      <w:r>
        <w:t xml:space="preserve">As healthcare trends move toward value-based care models rather than fee-for-service structures, the role of the Doctor General Practitioner will only grow in importance within United States New York City. They serve as the gatekeepers, coordinators, and first lines of defense for a population that is constantly moving, diverse in background, and often overwhelmed by systemic complexities. Future training programs must recognize these unique environmental factors to adequately prepare physicians for the distinct challenges of practicing primary care in one of the world’s most dynamic cities.</w:t>
      </w:r>
    </w:p>
    <w:p>
      <w:pPr>
        <w:pStyle w:val="BodyText"/>
      </w:pPr>
      <w:r>
        <w:t xml:space="preserve">In summary, this case study highlights that success as a Doctor General Practitioner in United States New York City is not just about medical knowledge, but about resilience, adaptability, and the ability to function effectively within a high-pressure social fabric. The insights gained here can inform broader discussions on urban healthcare delivery across other major metropolitan areas globally.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Doctor General Practitioner in United States New York City</dc:title>
  <dc:creator/>
  <dc:language>en</dc:language>
  <cp:keywords/>
  <dcterms:created xsi:type="dcterms:W3CDTF">2026-07-29T21:28:21Z</dcterms:created>
  <dcterms:modified xsi:type="dcterms:W3CDTF">2026-07-29T21:28:21Z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