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w:t>
      </w:r>
      <w:r>
        <w:t xml:space="preserve"> </w:t>
      </w:r>
      <w:r>
        <w:t xml:space="preserve">Penetration:</w:t>
      </w:r>
      <w:r>
        <w:t xml:space="preserve"> </w:t>
      </w:r>
      <w:r>
        <w:t xml:space="preserve">An</w:t>
      </w:r>
      <w:r>
        <w:t xml:space="preserve"> </w:t>
      </w:r>
      <w:r>
        <w:t xml:space="preserve">Economist-Led</w:t>
      </w:r>
      <w:r>
        <w:t xml:space="preserve"> </w:t>
      </w:r>
      <w:r>
        <w:t xml:space="preserve">Case</w:t>
      </w:r>
      <w:r>
        <w:t xml:space="preserve"> </w:t>
      </w:r>
      <w:r>
        <w:t xml:space="preserve">Study</w:t>
      </w:r>
      <w:r>
        <w:t xml:space="preserve"> </w:t>
      </w:r>
      <w:r>
        <w:t xml:space="preserve">in</w:t>
      </w:r>
      <w:r>
        <w:t xml:space="preserve"> </w:t>
      </w:r>
      <w:r>
        <w:t xml:space="preserve">France,</w:t>
      </w:r>
      <w:r>
        <w:t xml:space="preserve"> </w:t>
      </w:r>
      <w:r>
        <w:t xml:space="preserve">Marseille</w:t>
      </w:r>
    </w:p>
    <w:bookmarkStart w:id="32" w:name="Xd56e5d7532c558f996fa06ea0fa11d78e422c54"/>
    <w:p>
      <w:pPr>
        <w:pStyle w:val="Heading1"/>
      </w:pPr>
      <w:r>
        <w:t xml:space="preserve">Strategic Market Penetration and Economic Resilience in France Marseille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Investment Committee, Global Economics Division</w:t>
      </w:r>
      <w:r>
        <w:br/>
      </w:r>
      <w:r>
        <w:rPr>
          <w:bCs/>
          <w:b/>
        </w:rPr>
        <w:t xml:space="preserve">From:</w:t>
      </w:r>
      <w:r>
        <w:t xml:space="preserve"> </w:t>
      </w:r>
      <w:r>
        <w:t xml:space="preserve">Senior Analyst Desk</w:t>
      </w:r>
      <w:r>
        <w:br/>
      </w:r>
      <w:r>
        <w:t xml:space="preserve">A Comprehensive</w:t>
      </w:r>
      <w:r>
        <w:t xml:space="preserve"> </w:t>
      </w:r>
      <w:r>
        <w:rPr>
          <w:iCs/>
          <w:i/>
        </w:rPr>
        <w:t xml:space="preserve">Economist</w:t>
      </w:r>
      <w:r>
        <w:t xml:space="preserve">-Driven Case Study on Market Dynamics in</w:t>
      </w:r>
      <w:r>
        <w:t xml:space="preserve"> </w:t>
      </w:r>
      <w:r>
        <w:rPr>
          <w:iCs/>
          <w:i/>
        </w:rPr>
        <w:t xml:space="preserve">France Marseille</w:t>
      </w:r>
    </w:p>
    <w:bookmarkStart w:id="20" w:name="executive-summary"/>
    <w:p>
      <w:pPr>
        <w:pStyle w:val="Heading2"/>
      </w:pPr>
      <w:r>
        <w:t xml:space="preserve">1. Executive Summary</w:t>
      </w:r>
    </w:p>
    <w:p>
      <w:pPr>
        <w:pStyle w:val="FirstParagraph"/>
      </w:pPr>
      <w:r>
        <w:t xml:space="preserve">This document presents a rigorous case study analysis focused on the economic landscape of</w:t>
      </w:r>
      <w:r>
        <w:t xml:space="preserve"> </w:t>
      </w:r>
      <w:r>
        <w:rPr>
          <w:bCs/>
          <w:b/>
        </w:rPr>
        <w:t xml:space="preserve">France Marseille</w:t>
      </w:r>
      <w:r>
        <w:t xml:space="preserve">, utilizing the analytical frameworks typically employed by a leading global</w:t>
      </w:r>
      <w:r>
        <w:t xml:space="preserve"> </w:t>
      </w:r>
      <w:r>
        <w:rPr>
          <w:bCs/>
          <w:b/>
        </w:rPr>
        <w:t xml:space="preserve">Economist</w:t>
      </w:r>
      <w:r>
        <w:t xml:space="preserve">. As one of France's most historic and commercially vital ports, Marseille stands at a critical juncture in its economic evolution. The primary objective of this study is to dissect the local economic indicators, assess the impact of European Union integration on regional trade, and evaluate the socio-economic shifts occurring within the city's diverse demographic sectors. By adopting a macroeconomic perspective similar to that of an</w:t>
      </w:r>
      <w:r>
        <w:t xml:space="preserve"> </w:t>
      </w:r>
      <w:r>
        <w:rPr>
          <w:bCs/>
          <w:b/>
        </w:rPr>
        <w:t xml:space="preserve">Economist</w:t>
      </w:r>
      <w:r>
        <w:t xml:space="preserve">, this report aims to provide actionable insights for stakeholders looking to navigate the complexities of doing business in</w:t>
      </w:r>
      <w:r>
        <w:t xml:space="preserve"> </w:t>
      </w:r>
      <w:r>
        <w:rPr>
          <w:bCs/>
          <w:b/>
        </w:rPr>
        <w:t xml:space="preserve">France Marseille</w:t>
      </w:r>
      <w:r>
        <w:t xml:space="preserve">.</w:t>
      </w:r>
    </w:p>
    <w:bookmarkEnd w:id="20"/>
    <w:bookmarkStart w:id="21" w:name="Xceec46a86832897782e9238dafc55af5ee68de3"/>
    <w:p>
      <w:pPr>
        <w:pStyle w:val="Heading2"/>
      </w:pPr>
      <w:r>
        <w:t xml:space="preserve">2. Introduction: The Economic Profile of France Marseille</w:t>
      </w:r>
    </w:p>
    <w:p>
      <w:pPr>
        <w:pStyle w:val="FirstParagraph"/>
      </w:pPr>
      <w:r>
        <w:t xml:space="preserve">Marseille is not merely a geographic location; it is an economic engine that serves as the gateway between Western Europe and the Mediterranean basin. For any</w:t>
      </w:r>
      <w:r>
        <w:t xml:space="preserve"> </w:t>
      </w:r>
      <w:r>
        <w:rPr>
          <w:bCs/>
          <w:b/>
        </w:rPr>
        <w:t xml:space="preserve">Economist</w:t>
      </w:r>
      <w:r>
        <w:t xml:space="preserve"> </w:t>
      </w:r>
      <w:r>
        <w:t xml:space="preserve">analyzing the region, understanding the unique dual nature of its economy is paramount. On one hand,</w:t>
      </w:r>
      <w:r>
        <w:t xml:space="preserve"> </w:t>
      </w:r>
      <w:r>
        <w:rPr>
          <w:bCs/>
          <w:b/>
        </w:rPr>
        <w:t xml:space="preserve">France Marseille</w:t>
      </w:r>
      <w:r>
        <w:t xml:space="preserve"> </w:t>
      </w:r>
      <w:r>
        <w:t xml:space="preserve">relies heavily on logistics, shipping, and port activities. The Port of Marseille-Fos is one of the largest in the Mediterranean, handling millions of tonnes of cargo annually. On the other hand, there is a burgeoning service sector driven by tourism, technology startups (particularly in "TechMarseille"), and higher education institutions.</w:t>
      </w:r>
    </w:p>
    <w:p>
      <w:pPr>
        <w:pStyle w:val="BodyText"/>
      </w:pPr>
      <w:r>
        <w:t xml:space="preserve">The case study explores how these traditional and emerging sectors interact. It challenges the conventional wisdom that port cities are solely industrial hubs, revealing instead a complex ecosystem where creative industries and digital innovation are reshaping the local labor market. This transformation is crucial for understanding the current employment rates, wage structures, and consumer spending patterns in</w:t>
      </w:r>
      <w:r>
        <w:t xml:space="preserve"> </w:t>
      </w:r>
      <w:r>
        <w:rPr>
          <w:bCs/>
          <w:b/>
        </w:rPr>
        <w:t xml:space="preserve">France Marseille</w:t>
      </w:r>
      <w:r>
        <w:t xml:space="preserve">.</w:t>
      </w:r>
    </w:p>
    <w:bookmarkEnd w:id="21"/>
    <w:bookmarkStart w:id="24" w:name="Xb7778fb0f8d36d604ea87ace40563543a8f0a7b"/>
    <w:p>
      <w:pPr>
        <w:pStyle w:val="Heading2"/>
      </w:pPr>
      <w:r>
        <w:t xml:space="preserve">3. Macroeconomic Indicators and Regional Disparities</w:t>
      </w:r>
    </w:p>
    <w:p>
      <w:pPr>
        <w:pStyle w:val="FirstParagraph"/>
      </w:pPr>
      <w:r>
        <w:t xml:space="preserve">A thorough analysis by an</w:t>
      </w:r>
      <w:r>
        <w:t xml:space="preserve"> </w:t>
      </w:r>
      <w:r>
        <w:rPr>
          <w:bCs/>
          <w:b/>
        </w:rPr>
        <w:t xml:space="preserve">Economist</w:t>
      </w:r>
      <w:r>
        <w:t xml:space="preserve"> </w:t>
      </w:r>
      <w:r>
        <w:t xml:space="preserve">requires a deep dive into specific data points. In</w:t>
      </w:r>
      <w:r>
        <w:t xml:space="preserve"> </w:t>
      </w:r>
      <w:r>
        <w:rPr>
          <w:bCs/>
          <w:b/>
        </w:rPr>
        <w:t xml:space="preserve">France Marseille</w:t>
      </w:r>
      <w:r>
        <w:t xml:space="preserve">, several key indicators highlight both opportunities and challenges.</w:t>
      </w:r>
    </w:p>
    <w:bookmarkStart w:id="22" w:name="gdp-growth-and-local-production"/>
    <w:p>
      <w:pPr>
        <w:pStyle w:val="Heading3"/>
      </w:pPr>
      <w:r>
        <w:t xml:space="preserve">3.1 GDP Growth and Local Production</w:t>
      </w:r>
    </w:p>
    <w:p>
      <w:pPr>
        <w:pStyle w:val="FirstParagraph"/>
      </w:pPr>
      <w:r>
        <w:t xml:space="preserve">The gross domestic product (GDP) of the Bouches-du-Rhône department, where</w:t>
      </w:r>
      <w:r>
        <w:t xml:space="preserve"> </w:t>
      </w:r>
      <w:r>
        <w:rPr>
          <w:bCs/>
          <w:b/>
        </w:rPr>
        <w:t xml:space="preserve">France Marseille</w:t>
      </w:r>
      <w:r>
        <w:t xml:space="preserve"> </w:t>
      </w:r>
      <w:r>
        <w:t xml:space="preserve">is located, has shown resilience despite national fluctuations. However, growth rates vary significantly between the urban center and surrounding rural areas. The port-related activities contribute disproportionately to the local GDP, creating a dependency on global trade volumes. When global supply chains are disrupted, as seen in recent years with geopolitical tensions and pandemics,</w:t>
      </w:r>
      <w:r>
        <w:t xml:space="preserve"> </w:t>
      </w:r>
      <w:r>
        <w:rPr>
          <w:bCs/>
          <w:b/>
        </w:rPr>
        <w:t xml:space="preserve">France Marseille</w:t>
      </w:r>
      <w:r>
        <w:t xml:space="preserve"> </w:t>
      </w:r>
      <w:r>
        <w:t xml:space="preserve">experiences immediate economic shocks.</w:t>
      </w:r>
    </w:p>
    <w:bookmarkEnd w:id="22"/>
    <w:bookmarkStart w:id="23" w:name="labor-market-dynamics"/>
    <w:p>
      <w:pPr>
        <w:pStyle w:val="Heading3"/>
      </w:pPr>
      <w:r>
        <w:t xml:space="preserve">3.2 Labor Market Dynamics</w:t>
      </w:r>
    </w:p>
    <w:p>
      <w:pPr>
        <w:pStyle w:val="FirstParagraph"/>
      </w:pPr>
      <w:r>
        <w:t xml:space="preserve">The unemployment rate in</w:t>
      </w:r>
      <w:r>
        <w:t xml:space="preserve"> </w:t>
      </w:r>
      <w:r>
        <w:rPr>
          <w:bCs/>
          <w:b/>
        </w:rPr>
        <w:t xml:space="preserve">France Marseille</w:t>
      </w:r>
      <w:r>
        <w:t xml:space="preserve"> </w:t>
      </w:r>
      <w:r>
        <w:t xml:space="preserve">has historically been higher than the national average for France. This disparity is not uniform across all demographics. There is a notable skill gap, where high-demand roles in logistics and specialized engineering are filled by migrants from surrounding regions or other EU countries, while lower-skilled local populations face structural unemployment. An</w:t>
      </w:r>
      <w:r>
        <w:t xml:space="preserve"> </w:t>
      </w:r>
      <w:r>
        <w:rPr>
          <w:bCs/>
          <w:b/>
        </w:rPr>
        <w:t xml:space="preserve">Economist</w:t>
      </w:r>
      <w:r>
        <w:t xml:space="preserve"> </w:t>
      </w:r>
      <w:r>
        <w:t xml:space="preserve">would argue that this mismatch requires targeted vocational training initiatives and educational reforms tailored to the specific needs of the port and tech sectors.</w:t>
      </w:r>
    </w:p>
    <w:bookmarkEnd w:id="23"/>
    <w:bookmarkEnd w:id="24"/>
    <w:bookmarkStart w:id="27" w:name="X3d4932ffcba4ca70256dbd828d62f21060764ab"/>
    <w:p>
      <w:pPr>
        <w:pStyle w:val="Heading2"/>
      </w:pPr>
      <w:r>
        <w:t xml:space="preserve">4. Sectoral Analysis: Logistics vs. Innovation</w:t>
      </w:r>
    </w:p>
    <w:p>
      <w:pPr>
        <w:pStyle w:val="FirstParagraph"/>
      </w:pPr>
      <w:r>
        <w:t xml:space="preserve">The core tension in the economic narrative of</w:t>
      </w:r>
      <w:r>
        <w:t xml:space="preserve"> </w:t>
      </w:r>
      <w:r>
        <w:rPr>
          <w:bCs/>
          <w:b/>
        </w:rPr>
        <w:t xml:space="preserve">France Marseille</w:t>
      </w:r>
      <w:r>
        <w:t xml:space="preserve"> </w:t>
      </w:r>
      <w:r>
        <w:t xml:space="preserve">lies between its traditional industrial base and its aspirational shift toward a knowledge-based economy.</w:t>
      </w:r>
    </w:p>
    <w:bookmarkStart w:id="25" w:name="the-port-economy"/>
    <w:p>
      <w:pPr>
        <w:pStyle w:val="Heading3"/>
      </w:pPr>
      <w:r>
        <w:t xml:space="preserve">4.1 The Port Economy</w:t>
      </w:r>
    </w:p>
    <w:p>
      <w:pPr>
        <w:pStyle w:val="FirstParagraph"/>
      </w:pPr>
      <w:r>
        <w:t xml:space="preserve">The port remains the backbone of</w:t>
      </w:r>
    </w:p>
    <w:p>
      <w:pPr>
        <w:pStyle w:val="BodyText"/>
      </w:pPr>
      <w:r>
        <w:t xml:space="preserve">France Marseille's economy. However, the environmental pressure to decarbonize shipping routes poses a significant challenge. The transition to green logistics requires substantial capital investment. Local businesses must adapt to stricter EU regulations on emissions, which impacts operating costs but also opens new markets for green technology providers.</w:t>
      </w:r>
    </w:p>
    <w:bookmarkEnd w:id="25"/>
    <w:bookmarkStart w:id="26" w:name="the-tech-and-creative-industries"/>
    <w:p>
      <w:pPr>
        <w:pStyle w:val="Heading3"/>
      </w:pPr>
      <w:r>
        <w:t xml:space="preserve">4.2 The Tech and Creative Industries</w:t>
      </w:r>
    </w:p>
    <w:p>
      <w:pPr>
        <w:pStyle w:val="FirstParagraph"/>
      </w:pPr>
      <w:r>
        <w:t xml:space="preserve">In contrast, the emerging tech sector in</w:t>
      </w:r>
      <w:r>
        <w:t xml:space="preserve"> </w:t>
      </w:r>
      <w:r>
        <w:rPr>
          <w:bCs/>
          <w:b/>
        </w:rPr>
        <w:t xml:space="preserve">France Marseille</w:t>
      </w:r>
      <w:r>
        <w:t xml:space="preserve"> </w:t>
      </w:r>
      <w:r>
        <w:t xml:space="preserve">is experiencing exponential growth. Initiatives like "Marseille Provence Metropole" have successfully attracted venture capital and international talent. This sector offers high-value jobs and contributes to a more diversified economic base, reducing the city's vulnerability to external shocks in the shipping industry. For an</w:t>
      </w:r>
      <w:r>
        <w:t xml:space="preserve"> </w:t>
      </w:r>
      <w:r>
        <w:rPr>
          <w:bCs/>
          <w:b/>
        </w:rPr>
        <w:t xml:space="preserve">Economist</w:t>
      </w:r>
      <w:r>
        <w:t xml:space="preserve">, this diversification is a positive sign of long-term structural health.</w:t>
      </w:r>
    </w:p>
    <w:bookmarkEnd w:id="26"/>
    <w:bookmarkEnd w:id="27"/>
    <w:bookmarkStart w:id="28" w:name="X780f32c25a9138af88ed8256b13edcf08411aba"/>
    <w:p>
      <w:pPr>
        <w:pStyle w:val="Heading2"/>
      </w:pPr>
      <w:r>
        <w:t xml:space="preserve">5. Socio-Economic Implications and Urban Development</w:t>
      </w:r>
    </w:p>
    <w:p>
      <w:pPr>
        <w:pStyle w:val="FirstParagraph"/>
      </w:pPr>
      <w:r>
        <w:t xml:space="preserve">Economic performance cannot be separated from social outcomes in</w:t>
      </w:r>
      <w:r>
        <w:t xml:space="preserve"> </w:t>
      </w:r>
      <w:r>
        <w:rPr>
          <w:bCs/>
          <w:b/>
        </w:rPr>
        <w:t xml:space="preserve">France Marseille</w:t>
      </w:r>
      <w:r>
        <w:t xml:space="preserve">. Rapid gentrification in the city center, particularly around the Vieux-Port and Joliette districts, has led to rising property prices. This phenomenon benefits real estate investors but can displace long-term residents and small local businesses. An</w:t>
      </w:r>
      <w:r>
        <w:t xml:space="preserve"> </w:t>
      </w:r>
      <w:r>
        <w:rPr>
          <w:bCs/>
          <w:b/>
        </w:rPr>
        <w:t xml:space="preserve">Economist</w:t>
      </w:r>
      <w:r>
        <w:t xml:space="preserve"> </w:t>
      </w:r>
      <w:r>
        <w:t xml:space="preserve">would critique this trend if it leads to increased inequality without corresponding improvements in public services.</w:t>
      </w:r>
    </w:p>
    <w:p>
      <w:pPr>
        <w:pStyle w:val="BodyText"/>
      </w:pPr>
      <w:r>
        <w:t xml:space="preserve">Furthermore, the case study highlights the importance of inclusive growth policies. The success of</w:t>
      </w:r>
      <w:r>
        <w:t xml:space="preserve"> </w:t>
      </w:r>
      <w:r>
        <w:rPr>
          <w:bCs/>
          <w:b/>
        </w:rPr>
        <w:t xml:space="preserve">France Marseille</w:t>
      </w:r>
      <w:r>
        <w:t xml:space="preserve">'s economic model depends on integrating marginalized communities into the workforce. Programs that support entrepreneurship among underrepresented groups are essential for maintaining social stability and ensuring that economic gains are broadly shared.</w:t>
      </w:r>
    </w:p>
    <w:bookmarkEnd w:id="28"/>
    <w:bookmarkStart w:id="29" w:name="challenges-and-risk-assessment"/>
    <w:p>
      <w:pPr>
        <w:pStyle w:val="Heading2"/>
      </w:pPr>
      <w:r>
        <w:t xml:space="preserve">6. Challenges and Risk Assessment</w:t>
      </w:r>
    </w:p>
    <w:p>
      <w:pPr>
        <w:pStyle w:val="FirstParagraph"/>
      </w:pPr>
      <w:r>
        <w:rPr>
          <w:bCs/>
          <w:b/>
        </w:rPr>
        <w:t xml:space="preserve">A) Geopolitical Volatility:</w:t>
      </w:r>
      <w:r>
        <w:t xml:space="preserve"> </w:t>
      </w:r>
      <w:r>
        <w:t xml:space="preserve">As a Mediterranean hub,</w:t>
      </w:r>
      <w:r>
        <w:t xml:space="preserve"> </w:t>
      </w:r>
      <w:r>
        <w:rPr>
          <w:bCs/>
          <w:b/>
        </w:rPr>
        <w:t xml:space="preserve">France Marseille</w:t>
      </w:r>
      <w:r>
        <w:t xml:space="preserve">'s trade routes are sensitive to instability in North Africa and the Middle East. An</w:t>
      </w:r>
      <w:r>
        <w:t xml:space="preserve"> </w:t>
      </w:r>
      <w:r>
        <w:rPr>
          <w:bCs/>
          <w:b/>
        </w:rPr>
        <w:t xml:space="preserve">Economist</w:t>
      </w:r>
      <w:r>
        <w:t xml:space="preserve"> </w:t>
      </w:r>
      <w:r>
        <w:t xml:space="preserve">must factor in risk premiums when forecasting long-term investment returns.</w:t>
      </w:r>
    </w:p>
    <w:p>
      <w:pPr>
        <w:pStyle w:val="BodyText"/>
      </w:pPr>
      <w:r>
        <w:rPr>
          <w:bCs/>
          <w:b/>
        </w:rPr>
        <w:t xml:space="preserve">B) Climate Change:</w:t>
      </w:r>
      <w:r>
        <w:t xml:space="preserve"> </w:t>
      </w:r>
      <w:r>
        <w:t xml:space="preserve">Rising sea levels and extreme weather events threaten port infrastructure. Adaptation strategies are no longer optional but critical for economic continuity.</w:t>
      </w:r>
    </w:p>
    <w:p>
      <w:pPr>
        <w:pStyle w:val="BodyText"/>
      </w:pPr>
      <w:r>
        <w:rPr>
          <w:bCs/>
          <w:b/>
        </w:rPr>
        <w:t xml:space="preserve">C) Regulatory Compliance:</w:t>
      </w:r>
      <w:r>
        <w:t xml:space="preserve"> </w:t>
      </w:r>
      <w:r>
        <w:t xml:space="preserve">Navigating the complex web of French national regulations and European Union directives requires specialized legal and economic expertise. Non-compliance can lead to severe financial penalties.</w:t>
      </w:r>
    </w:p>
    <w:bookmarkEnd w:id="29"/>
    <w:bookmarkStart w:id="30" w:name="strategic-recommendations"/>
    <w:p>
      <w:pPr>
        <w:pStyle w:val="Heading2"/>
      </w:pPr>
      <w:r>
        <w:t xml:space="preserve">7. Strategic Recommendations</w:t>
      </w:r>
    </w:p>
    <w:p>
      <w:pPr>
        <w:pStyle w:val="FirstParagraph"/>
      </w:pPr>
      <w:r>
        <w:t xml:space="preserve">Based on the analysis presented by this</w:t>
      </w:r>
      <w:r>
        <w:t xml:space="preserve"> </w:t>
      </w:r>
      <w:r>
        <w:rPr>
          <w:bCs/>
          <w:b/>
        </w:rPr>
        <w:t xml:space="preserve">Economist</w:t>
      </w:r>
      <w:r>
        <w:t xml:space="preserve">-led case study, the following strategic recommendations are proposed for stakeholders interested in</w:t>
      </w:r>
      <w:r>
        <w:t xml:space="preserve"> </w:t>
      </w:r>
      <w:r>
        <w:rPr>
          <w:bCs/>
          <w:b/>
        </w:rPr>
        <w:t xml:space="preserve">France Marseille</w:t>
      </w:r>
      <w:r>
        <w:t xml:space="preserve">:</w:t>
      </w:r>
    </w:p>
    <w:p>
      <w:pPr>
        <w:numPr>
          <w:ilvl w:val="0"/>
          <w:numId w:val="1001"/>
        </w:numPr>
        <w:pStyle w:val="Compact"/>
      </w:pPr>
      <w:r>
        <w:rPr>
          <w:bCs/>
          <w:b/>
        </w:rPr>
        <w:t xml:space="preserve">Diversify Supply Chains:</w:t>
      </w:r>
      <w:r>
        <w:t xml:space="preserve"> </w:t>
      </w:r>
      <w:r>
        <w:t xml:space="preserve">Invest in logistics technologies that enhance resilience against geopolitical disruptions.</w:t>
      </w:r>
    </w:p>
    <w:p>
      <w:pPr>
        <w:numPr>
          <w:ilvl w:val="0"/>
          <w:numId w:val="1001"/>
        </w:numPr>
        <w:pStyle w:val="Compact"/>
      </w:pPr>
      <w:r>
        <w:rPr>
          <w:bCs/>
          <w:b/>
        </w:rPr>
        <w:t xml:space="preserve">Prioritize Green Transition:</w:t>
      </w:r>
      <w:r>
        <w:t xml:space="preserve"> </w:t>
      </w:r>
      <w:r>
        <w:t xml:space="preserve">Capitalize on EU green funds to modernize port infrastructure and attract eco-conscious investors.</w:t>
      </w:r>
    </w:p>
    <w:p>
      <w:pPr>
        <w:numPr>
          <w:ilvl w:val="0"/>
          <w:numId w:val="1001"/>
        </w:numPr>
        <w:pStyle w:val="Compact"/>
      </w:pPr>
      <w:r>
        <w:rPr>
          <w:bCs/>
          <w:b/>
        </w:rPr>
        <w:t xml:space="preserve">Foster Tech-Hub Collaboration:</w:t>
      </w:r>
      <w:r>
        <w:t xml:space="preserve"> </w:t>
      </w:r>
      <w:r>
        <w:t xml:space="preserve">Strengthen partnerships between local universities, startups, and traditional industries to drive innovation.</w:t>
      </w:r>
    </w:p>
    <w:p>
      <w:pPr>
        <w:numPr>
          <w:ilvl w:val="0"/>
          <w:numId w:val="1001"/>
        </w:numPr>
        <w:pStyle w:val="Compact"/>
      </w:pPr>
      <w:r>
        <w:rPr>
          <w:bCs/>
          <w:b/>
        </w:rPr>
        <w:t xml:space="preserve">Social Inclusion Initiatives:</w:t>
      </w:r>
      <w:r>
        <w:t xml:space="preserve"> </w:t>
      </w:r>
      <w:r>
        <w:t xml:space="preserve">Support policies that ensure affordable housing and equitable access to education for all residents of</w:t>
      </w:r>
      <w:r>
        <w:t xml:space="preserve"> </w:t>
      </w:r>
      <w:r>
        <w:rPr>
          <w:bCs/>
          <w:b/>
        </w:rPr>
        <w:t xml:space="preserve">France Marseille</w:t>
      </w:r>
      <w:r>
        <w:t xml:space="preserve">.</w:t>
      </w:r>
    </w:p>
    <w:bookmarkEnd w:id="30"/>
    <w:bookmarkStart w:id="31" w:name="conclusion"/>
    <w:p>
      <w:pPr>
        <w:pStyle w:val="Heading2"/>
      </w:pPr>
      <w:r>
        <w:t xml:space="preserve">8. Conclusion</w:t>
      </w:r>
    </w:p>
    <w:p>
      <w:pPr>
        <w:pStyle w:val="FirstParagraph"/>
      </w:pPr>
      <w:r>
        <w:t xml:space="preserve">In conclusion, this case study demonstrates that</w:t>
      </w:r>
      <w:r>
        <w:t xml:space="preserve"> </w:t>
      </w:r>
      <w:r>
        <w:rPr>
          <w:bCs/>
          <w:b/>
        </w:rPr>
        <w:t xml:space="preserve">France Marseille</w:t>
      </w:r>
      <w:r>
        <w:t xml:space="preserve"> </w:t>
      </w:r>
      <w:r>
        <w:t xml:space="preserve">is a city of significant economic potential, characterized by a dynamic interplay between traditional port activities and modern industrial innovation. While challenges such as unemployment, inequality, and environmental risks persist, the strategic actions taken today can secure its position as a leading economic hub in Southern Europe. An</w:t>
      </w:r>
      <w:r>
        <w:t xml:space="preserve"> </w:t>
      </w:r>
      <w:r>
        <w:rPr>
          <w:bCs/>
          <w:b/>
        </w:rPr>
        <w:t xml:space="preserve">Economist</w:t>
      </w:r>
      <w:r>
        <w:t xml:space="preserve"> </w:t>
      </w:r>
      <w:r>
        <w:t xml:space="preserve">looking at</w:t>
      </w:r>
      <w:r>
        <w:t xml:space="preserve"> </w:t>
      </w:r>
      <w:r>
        <w:rPr>
          <w:bCs/>
          <w:b/>
        </w:rPr>
        <w:t xml:space="preserve">France Marseille</w:t>
      </w:r>
      <w:r>
        <w:t xml:space="preserve"> </w:t>
      </w:r>
      <w:r>
        <w:t xml:space="preserve">sees not just a port, but a complex, evolving ecosystem that requires nuanced understanding and proactive management. By leveraging its strategic location and investing in human capital and sustainable technologies,</w:t>
      </w:r>
      <w:r>
        <w:t xml:space="preserve"> </w:t>
      </w:r>
      <w:r>
        <w:rPr>
          <w:bCs/>
          <w:b/>
        </w:rPr>
        <w:t xml:space="preserve">France Marseille</w:t>
      </w:r>
      <w:r>
        <w:t xml:space="preserve"> </w:t>
      </w:r>
      <w:r>
        <w:t xml:space="preserve">can overcome its structural challenges and achieve robust, inclusive growth.</w:t>
      </w:r>
    </w:p>
    <w:p>
      <w:pPr>
        <w:pStyle w:val="BodyText"/>
      </w:pPr>
      <w:r>
        <w:t xml:space="preserve">This document serves as a foundational reference for further detailed analysis and decision-making processes related to investments in the region. The insights provided herein are grounded in rigorous economic theory and real-world data, ensuring their relevance and applicability to current market conditions.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 Penetration: An Economist-Led Case Study in France, Marseille</dc:title>
  <dc:creator/>
  <cp:keywords/>
  <dcterms:created xsi:type="dcterms:W3CDTF">2026-07-29T06:37:05Z</dcterms:created>
  <dcterms:modified xsi:type="dcterms:W3CDTF">2026-07-29T06:37:05Z</dcterms:modified>
</cp:coreProperties>
</file>

<file path=docProps/custom.xml><?xml version="1.0" encoding="utf-8"?>
<Properties xmlns="http://schemas.openxmlformats.org/officeDocument/2006/custom-properties" xmlns:vt="http://schemas.openxmlformats.org/officeDocument/2006/docPropsVTypes"/>
</file>