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Case</w:t>
      </w:r>
      <w:r>
        <w:t xml:space="preserve"> </w:t>
      </w:r>
      <w:r>
        <w:t xml:space="preserve">Study:</w:t>
      </w:r>
      <w:r>
        <w:t xml:space="preserve"> </w:t>
      </w:r>
      <w:r>
        <w:t xml:space="preserve">Indonesia</w:t>
      </w:r>
      <w:r>
        <w:t xml:space="preserve"> </w:t>
      </w:r>
      <w:r>
        <w:t xml:space="preserve">Jakarta</w:t>
      </w:r>
    </w:p>
    <w:p>
      <w:pPr>
        <w:pStyle w:val="FirstParagraph"/>
      </w:pPr>
      <w:r>
        <w:t xml:space="preserve">```html</w:t>
      </w:r>
    </w:p>
    <w:bookmarkStart w:id="25" w:name="X4c2bf3f778f044dc8136f2b9b4a997357301cb0"/>
    <w:p>
      <w:pPr>
        <w:pStyle w:val="Heading1"/>
      </w:pPr>
      <w:r>
        <w:t xml:space="preserve">The Economist Case Study: Strategic Implementation in Indonesia Jakarta</w:t>
      </w:r>
    </w:p>
    <w:p>
      <w:pPr>
        <w:pStyle w:val="FirstParagraph"/>
      </w:pPr>
      <w:r>
        <w:t xml:space="preserve">The global financial landscape is undergoing a profound transformation, driven by digitalization, geopolitical shifts, and evolving consumer behaviors. In this complex environment, the ability to access high-quality, reliable economic analysis is more critical than ever for businesses operating in emerging markets. This case study explores how</w:t>
      </w:r>
      <w:r>
        <w:t xml:space="preserve"> </w:t>
      </w:r>
      <w:r>
        <w:rPr>
          <w:bCs/>
          <w:b/>
        </w:rPr>
        <w:t xml:space="preserve">Economist</w:t>
      </w:r>
      <w:r>
        <w:t xml:space="preserve"> </w:t>
      </w:r>
      <w:r>
        <w:t xml:space="preserve">Intelligence Unit (EIU) data and insights can be effectively leveraged by multinational corporations expanding into</w:t>
      </w:r>
      <w:r>
        <w:t xml:space="preserve"> </w:t>
      </w:r>
      <w:r>
        <w:rPr>
          <w:bCs/>
          <w:b/>
        </w:rPr>
        <w:t xml:space="preserve">Indonesia Jakarta</w:t>
      </w:r>
      <w:r>
        <w:t xml:space="preserve">, one of Southeast Asia’s most dynamic economic hubs. By examining the specific challenges and opportunities within this vibrant city, we demonstrate the value of strategic foresight in navigating regional complexities.</w:t>
      </w:r>
    </w:p>
    <w:bookmarkStart w:id="20" w:name="X96e80a60e68e98cc012f53f1b20a81a9bd557c7"/>
    <w:p>
      <w:pPr>
        <w:pStyle w:val="Heading2"/>
      </w:pPr>
      <w:r>
        <w:t xml:space="preserve">The Rise of Indonesia Jakarta as an Economic Powerhouse</w:t>
      </w:r>
    </w:p>
    <w:p>
      <w:pPr>
        <w:pStyle w:val="FirstParagraph"/>
      </w:pPr>
      <w:r>
        <w:t xml:space="preserve">Jakarta, the capital city of</w:t>
      </w:r>
      <w:r>
        <w:t xml:space="preserve"> </w:t>
      </w:r>
      <w:r>
        <w:rPr>
          <w:bCs/>
          <w:b/>
        </w:rPr>
        <w:t xml:space="preserve">Indonesia Jakarta</w:t>
      </w:r>
      <w:r>
        <w:t xml:space="preserve">, serves as the political, economic, and cultural center of one of the world's largest economies. With a population exceeding ten million within its metropolitan area and a GDP contribution that rivals many developed nations, Jakarta offers unparalleled opportunities for growth. However, rapid urbanization brings significant challenges such as infrastructure constraints, regulatory hurdles, and intense competition from both local enterprises and international rivals.</w:t>
      </w:r>
    </w:p>
    <w:p>
      <w:pPr>
        <w:pStyle w:val="BodyText"/>
      </w:pPr>
      <w:r>
        <w:t xml:space="preserve">For businesses entering or expanding in this market , understanding the nuances of consumer behavior , supply chain dynamics ,and political stability is paramount . The Economist provides comprehensive research tailored to these needs offering detailed reports on macroeconomic trends sectoral analysis and predictive modeling based on historical data patterns</w:t>
      </w:r>
    </w:p>
    <w:bookmarkEnd w:id="20"/>
    <w:bookmarkStart w:id="21" w:name="Xc64740ad0bc990ab0d19415e6f99ee8a1440013"/>
    <w:p>
      <w:pPr>
        <w:pStyle w:val="Heading2"/>
      </w:pPr>
      <w:r>
        <w:t xml:space="preserve">The Role of Economist Intelligence Unit (EIU) in Market Entry Strategy</w:t>
      </w:r>
    </w:p>
    <w:p>
      <w:pPr>
        <w:pStyle w:val="FirstParagraph"/>
      </w:pPr>
      <w:r>
        <w:t xml:space="preserve">One key advantage offered by</w:t>
      </w:r>
      <w:r>
        <w:t xml:space="preserve"> </w:t>
      </w:r>
      <w:r>
        <w:rPr>
          <w:bCs/>
          <w:b/>
        </w:rPr>
        <w:t xml:space="preserve">Economist</w:t>
      </w:r>
      <w:r>
        <w:t xml:space="preserve"> </w:t>
      </w:r>
      <w:r>
        <w:t xml:space="preserve">is its renowned EIU which delivers country-level risk assessments industry outlooks and policy forecasts specifically designed for decision-makers involved in cross-border investments When planning to enter the</w:t>
      </w:r>
      <w:r>
        <w:t xml:space="preserve"> </w:t>
      </w:r>
      <w:r>
        <w:rPr>
          <w:bCs/>
          <w:b/>
        </w:rPr>
        <w:t xml:space="preserve">Indonesia Jakarta</w:t>
      </w:r>
      <w:r>
        <w:t xml:space="preserve"> </w:t>
      </w:r>
      <w:r>
        <w:t xml:space="preserve">market organizations must consider factors such as: Tax regimes Trade policies Labor laws Environmental regulations Consumer protection frameworks</w:t>
      </w:r>
    </w:p>
    <w:p>
      <w:pPr>
        <w:pStyle w:val="BodyText"/>
      </w:pPr>
      <w:r>
        <w:t xml:space="preserve">EIUs analytical tools enable companies to simulate various scenarios helping them anticipate potential disruptions before they occur For example if a company plans to establish manufacturing facilities near Jakarta it can use EIU forecasts regarding transportation logistics fuel prices and labor availability to optimize operations while minimizing costs Additionally EIUs quarterly updates provide ongoing visibility into changing conditions ensuring that strategies remain aligned with current realities rather than outdated assumptions</w:t>
      </w:r>
    </w:p>
    <w:bookmarkEnd w:id="21"/>
    <w:bookmarkStart w:id="22" w:name="Xcbe0a27f560af37c6e6c608c7f7ff51b42daf55"/>
    <w:p>
      <w:pPr>
        <w:pStyle w:val="Heading2"/>
      </w:pPr>
      <w:r>
        <w:t xml:space="preserve">Case Study: Retail Expansion in Indonesia Jakarta Using Economist Insights</w:t>
      </w:r>
    </w:p>
    <w:p>
      <w:pPr>
        <w:pStyle w:val="FirstParagraph"/>
      </w:pPr>
      <w:r>
        <w:t xml:space="preserve">To illustrate practical application consider a hypothetical scenario where a European retail chain intends to expand its footprint across Southeast Asia starting with</w:t>
      </w:r>
      <w:r>
        <w:t xml:space="preserve"> </w:t>
      </w:r>
      <w:r>
        <w:rPr>
          <w:bCs/>
          <w:b/>
        </w:rPr>
        <w:t xml:space="preserve">Indonesia Jakarta</w:t>
      </w:r>
      <w:r>
        <w:t xml:space="preserve">. Before committing resources the executive team requests detailed reports from Economist covering:</w:t>
      </w:r>
    </w:p>
    <w:p>
      <w:pPr>
        <w:numPr>
          <w:ilvl w:val="0"/>
          <w:numId w:val="1001"/>
        </w:numPr>
        <w:pStyle w:val="Compact"/>
      </w:pPr>
      <w:r>
        <w:t xml:space="preserve">Consumer spending habits among middle-class households in Jakarta.</w:t>
      </w:r>
    </w:p>
    <w:p>
      <w:pPr>
        <w:numPr>
          <w:ilvl w:val="0"/>
          <w:numId w:val="1001"/>
        </w:numPr>
        <w:pStyle w:val="Compact"/>
      </w:pPr>
      <w:r>
        <w:t xml:space="preserve">Trends related e-commerce adoption rates compared physical store visits.</w:t>
      </w:r>
    </w:p>
    <w:p>
      <w:pPr>
        <w:pStyle w:val="FirstParagraph"/>
      </w:pPr>
      <w:r>
        <w:t xml:space="preserve">Based on findings indicating strong interest digital commerce but also persistent demand for tactile shopping experiences the company decides to adopt an omnichannel approach combining online platforms with strategically located brick-and-mortar outlets equipped with smart technology enabling personalized customer interactions This dual strategy aligns perfectly with insights derived from Economist’s analysis of urbanization patterns and technological adoption curves within</w:t>
      </w:r>
      <w:r>
        <w:t xml:space="preserve"> </w:t>
      </w:r>
      <w:r>
        <w:rPr>
          <w:bCs/>
          <w:b/>
        </w:rPr>
        <w:t xml:space="preserve">Indonesia Jakarta</w:t>
      </w:r>
    </w:p>
    <w:bookmarkEnd w:id="22"/>
    <w:bookmarkStart w:id="23" w:name="X3acfbdb92520352f405026e5482c3f8100c9386"/>
    <w:p>
      <w:pPr>
        <w:pStyle w:val="Heading2"/>
      </w:pPr>
      <w:r>
        <w:t xml:space="preserve">Challenges Faced During Implementation Despite Comprehensive Planning</w:t>
      </w:r>
    </w:p>
    <w:p>
      <w:pPr>
        <w:pStyle w:val="FirstParagraph"/>
      </w:pPr>
      <w:r>
        <w:t xml:space="preserve">Despite meticulous preparation using Economist data several unexpected obstacles emerged during initial rollout phases including:</w:t>
      </w:r>
    </w:p>
    <w:p>
      <w:pPr>
        <w:numPr>
          <w:ilvl w:val="0"/>
          <w:numId w:val="1002"/>
        </w:numPr>
        <w:pStyle w:val="Compact"/>
      </w:pPr>
      <w:r>
        <w:t xml:space="preserve">Lack of adequate warehousing capacity leading to delays in product distribution.</w:t>
      </w:r>
    </w:p>
    <w:p>
      <w:pPr>
        <w:numPr>
          <w:ilvl w:val="0"/>
          <w:numId w:val="1002"/>
        </w:numPr>
        <w:pStyle w:val="Compact"/>
      </w:pPr>
      <w:r>
        <w:t xml:space="preserve">High turnover rates among staff due to insufficient training programs customized for emerging markets.</w:t>
      </w:r>
    </w:p>
    <w:p>
      <w:pPr>
        <w:pStyle w:val="FirstParagraph"/>
      </w:pPr>
      <w:r>
        <w:t xml:space="preserve">These issues underscore importance not only having access information but also interpreting correctly applying contextually relevant solutions Economist’s ongoing support through bespoke consulting services proved invaluable addressing these gaps allowing adjustments mid-course correction ultimately resulting in successful launch within first twelve months</w:t>
      </w:r>
    </w:p>
    <w:bookmarkEnd w:id="23"/>
    <w:bookmarkStart w:id="24" w:name="X8217f2ac53e7507321b182e1299848ceb742ed3"/>
    <w:p>
      <w:pPr>
        <w:pStyle w:val="Heading2"/>
      </w:pPr>
      <w:r>
        <w:t xml:space="preserve">Conclusion: Why Choose Economist for Your Next Venture Into Indonesia Jakarta?</w:t>
      </w:r>
    </w:p>
    <w:p>
      <w:pPr>
        <w:pStyle w:val="FirstParagraph"/>
      </w:pPr>
      <w:r>
        <w:t xml:space="preserve">In conclusion this case study highlights how leveraging</w:t>
      </w:r>
      <w:r>
        <w:t xml:space="preserve"> </w:t>
      </w:r>
      <w:r>
        <w:rPr>
          <w:bCs/>
          <w:b/>
        </w:rPr>
        <w:t xml:space="preserve">Economist</w:t>
      </w:r>
      <w:r>
        <w:t xml:space="preserve"> </w:t>
      </w:r>
      <w:r>
        <w:t xml:space="preserve">expertise significantly enhances success probability when venturing into</w:t>
      </w:r>
      <w:r>
        <w:t xml:space="preserve"> </w:t>
      </w:r>
      <w:r>
        <w:rPr>
          <w:bCs/>
          <w:b/>
        </w:rPr>
        <w:t xml:space="preserve">Indonesia Jakarta</w:t>
      </w:r>
      <w:r>
        <w:t xml:space="preserve">. Its blend of rigorous methodology real-time updates and actionable recommendations makes it indispensable toolset any organization seeking sustainable growth amidst uncertainty. Whether you’re evaluating entry points refining operational efficiencies or staying ahead competitor moves Economist equips leaders with necessary confidence navigate successfully through today’s interconnected world.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Case Study: Indonesia Jakarta</dc:title>
  <dc:creator/>
  <dc:language>en</dc:language>
  <cp:keywords/>
  <dcterms:created xsi:type="dcterms:W3CDTF">2026-07-29T08:55:44Z</dcterms:created>
  <dcterms:modified xsi:type="dcterms:W3CDTF">2026-07-29T08:55:44Z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