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The</w:t>
      </w:r>
      <w:r>
        <w:t xml:space="preserve"> </w:t>
      </w:r>
      <w:r>
        <w:t xml:space="preserve">Economist</w:t>
      </w:r>
      <w:r>
        <w:t xml:space="preserve"> </w:t>
      </w:r>
      <w:r>
        <w:t xml:space="preserve">into</w:t>
      </w:r>
      <w:r>
        <w:t xml:space="preserve"> </w:t>
      </w:r>
      <w:r>
        <w:t xml:space="preserve">Morocco's</w:t>
      </w:r>
      <w:r>
        <w:t xml:space="preserve"> </w:t>
      </w:r>
      <w:r>
        <w:t xml:space="preserve">Casablanca</w:t>
      </w:r>
      <w:r>
        <w:t xml:space="preserve"> </w:t>
      </w:r>
      <w:r>
        <w:t xml:space="preserve">Economic</w:t>
      </w:r>
      <w:r>
        <w:t xml:space="preserve"> </w:t>
      </w:r>
      <w:r>
        <w:t xml:space="preserve">Ecosystem</w:t>
      </w:r>
    </w:p>
    <w:bookmarkStart w:id="27" w:name="X8d8bd7c5728fe1cece3fc4dc07e658321aac521"/>
    <w:p>
      <w:pPr>
        <w:pStyle w:val="Heading1"/>
      </w:pPr>
      <w:r>
        <w:t xml:space="preserve">Bridging Global Insight and Local Ambition: A Case Study on The Economist in Morocco Casablanca</w:t>
      </w:r>
    </w:p>
    <w:p>
      <w:pPr>
        <w:pStyle w:val="FirstParagraph"/>
      </w:pPr>
      <w:r>
        <w:rPr>
          <w:bCs/>
          <w:b/>
        </w:rPr>
        <w:t xml:space="preserve">Date:</w:t>
      </w:r>
      <w:r>
        <w:t xml:space="preserve"> </w:t>
      </w:r>
      <w:r>
        <w:t xml:space="preserve">October 26, 2023</w:t>
      </w:r>
      <w:r>
        <w:br/>
      </w:r>
      <w:r>
        <w:rPr>
          <w:bCs/>
          <w:b/>
        </w:rPr>
        <w:t xml:space="preserve">Subject:</w:t>
      </w:r>
      <w:r>
        <w:rPr>
          <w:iCs/>
          <w:i/>
        </w:rPr>
        <w:t xml:space="preserve">The Economist</w:t>
      </w:r>
      <w:r>
        <w:t xml:space="preserve">, Market Penetration Strategy, and Economic Development in Morocco Casablanca</w:t>
      </w:r>
    </w:p>
    <w:bookmarkStart w:id="20" w:name="executive-summary"/>
    <w:p>
      <w:pPr>
        <w:pStyle w:val="Heading2"/>
      </w:pPr>
      <w:r>
        <w:t xml:space="preserve">Executive Summary</w:t>
      </w:r>
    </w:p>
    <w:p>
      <w:pPr>
        <w:pStyle w:val="FirstParagraph"/>
      </w:pPr>
      <w:r>
        <w:t xml:space="preserve">This case study examines the strategic positioning of</w:t>
      </w:r>
      <w:r>
        <w:t xml:space="preserve"> </w:t>
      </w:r>
      <w:r>
        <w:rPr>
          <w:iCs/>
          <w:i/>
        </w:rPr>
        <w:t xml:space="preserve">The Economist</w:t>
      </w:r>
      <w:r>
        <w:t xml:space="preserve">, a leading global weekly newspaper known for its international focus and analysis of business, politics, economics, finance &amp; more. Specifically, it investigates how this publication serves as an indispensable intellectual asset within Morocco Casablanca. As Casablanca evolves into the primary financial and industrial hub of North Africa and a gateway to the broader African continent</w:t>
      </w:r>
      <w:r>
        <w:t xml:space="preserve"> </w:t>
      </w:r>
      <w:r>
        <w:rPr>
          <w:iCs/>
          <w:i/>
        </w:rPr>
        <w:t xml:space="preserve">The Economist</w:t>
      </w:r>
      <w:r>
        <w:t xml:space="preserve"> </w:t>
      </w:r>
      <w:r>
        <w:t xml:space="preserve">provides critical macro-economic context that resonates with local policymakers, corporate executives, and investors. This document explores the synergy between global economic analysis published by</w:t>
      </w:r>
      <w:r>
        <w:t xml:space="preserve"> </w:t>
      </w:r>
      <w:r>
        <w:rPr>
          <w:iCs/>
          <w:i/>
        </w:rPr>
        <w:t xml:space="preserve">The Economist</w:t>
      </w:r>
      <w:r>
        <w:t xml:space="preserve"> </w:t>
      </w:r>
      <w:r>
        <w:t xml:space="preserve">and the rapid developmental trajectory of Morocco Casablanca.</w:t>
      </w:r>
    </w:p>
    <w:bookmarkEnd w:id="20"/>
    <w:bookmarkStart w:id="21" w:name="X63f2452d3ef274c8946ff1d55c646d28d0c27d2"/>
    <w:p>
      <w:pPr>
        <w:pStyle w:val="Heading2"/>
      </w:pPr>
      <w:r>
        <w:t xml:space="preserve">1. Introduction: The Context of Morocco Casablanca</w:t>
      </w:r>
    </w:p>
    <w:p>
      <w:pPr>
        <w:pStyle w:val="FirstParagraph"/>
      </w:pPr>
      <w:r>
        <w:t xml:space="preserve">Morocco has long been recognized for its political stability in a volatile region, but it is specifically</w:t>
      </w:r>
      <w:r>
        <w:t xml:space="preserve"> </w:t>
      </w:r>
      <w:r>
        <w:rPr>
          <w:iCs/>
          <w:i/>
        </w:rPr>
        <w:t xml:space="preserve">Morocco Casablanca</w:t>
      </w:r>
      <w:r>
        <w:t xml:space="preserve"> </w:t>
      </w:r>
      <w:r>
        <w:t xml:space="preserve">that serves as the engine of this growth. As the largest city in Morocco and its financial capital, Casablanca hosts the stock exchange, major banks, insurance companies, and international trade hubs. The city is undergoing a significant transformation driven by infrastructure projects such as the Casa Port commercial complex and ongoing reforms in industrial policy aimed at boosting automotive and aerospace sectors.</w:t>
      </w:r>
      <w:r>
        <w:t xml:space="preserve"> </w:t>
      </w:r>
      <w:r>
        <w:t xml:space="preserve">However, local stakeholders require more than just domestic news; they require a global perspective to navigate international supply chains, foreign direct investment (FDI) trends, and geopolitical shifts affecting trade routes. This is where</w:t>
      </w:r>
      <w:r>
        <w:t xml:space="preserve"> </w:t>
      </w:r>
      <w:r>
        <w:rPr>
          <w:iCs/>
          <w:i/>
        </w:rPr>
        <w:t xml:space="preserve">The Economist</w:t>
      </w:r>
      <w:r>
        <w:t xml:space="preserve"> </w:t>
      </w:r>
      <w:r>
        <w:t xml:space="preserve">becomes relevant. Unlike local press that focuses on daily events,</w:t>
      </w:r>
      <w:r>
        <w:t xml:space="preserve"> </w:t>
      </w:r>
      <w:r>
        <w:rPr>
          <w:iCs/>
          <w:i/>
        </w:rPr>
        <w:t xml:space="preserve">The Economist</w:t>
      </w:r>
      <w:r>
        <w:t xml:space="preserve"> </w:t>
      </w:r>
      <w:r>
        <w:t xml:space="preserve">offers long-term analytical depth.</w:t>
      </w:r>
    </w:p>
    <w:bookmarkEnd w:id="21"/>
    <w:bookmarkStart w:id="22" w:name="X7389bb1f4f808b6a4db65b54fd62a6204281564"/>
    <w:p>
      <w:pPr>
        <w:pStyle w:val="Heading2"/>
      </w:pPr>
      <w:r>
        <w:t xml:space="preserve">2. The Role of The Economist as a Strategic Tool</w:t>
      </w:r>
    </w:p>
    <w:p>
      <w:pPr>
        <w:pStyle w:val="FirstParagraph"/>
      </w:pPr>
      <w:r>
        <w:t xml:space="preserve">In the corporate boardrooms of</w:t>
      </w:r>
      <w:r>
        <w:t xml:space="preserve"> </w:t>
      </w:r>
      <w:r>
        <w:rPr>
          <w:iCs/>
          <w:i/>
        </w:rPr>
        <w:t xml:space="preserve">Morocco Casablanca</w:t>
      </w:r>
      <w:r>
        <w:t xml:space="preserve">, subscription to</w:t>
      </w:r>
      <w:r>
        <w:t xml:space="preserve"> </w:t>
      </w:r>
      <w:r>
        <w:rPr>
          <w:iCs/>
          <w:i/>
        </w:rPr>
        <w:t xml:space="preserve">The Economist</w:t>
      </w:r>
      <w:r>
        <w:t xml:space="preserve"> </w:t>
      </w:r>
      <w:r>
        <w:t xml:space="preserve">is often viewed not merely as media consumption but as a strategic tool for decision-making. For CEOs and CFOs in Casablanca, understanding global trends—such as inflation rates in Europe, energy crises in Asia, or trade policies in the United States—is vital.</w:t>
      </w:r>
      <w:r>
        <w:t xml:space="preserve"> </w:t>
      </w:r>
      <w:r>
        <w:t xml:space="preserve">The publication’s reputation for data-driven journalism aligns perfectly with the needs of the financial district located in Boulevard Zerktouni and Derb Sultan. Executives rely on</w:t>
      </w:r>
      <w:r>
        <w:t xml:space="preserve"> </w:t>
      </w:r>
      <w:r>
        <w:rPr>
          <w:iCs/>
          <w:i/>
        </w:rPr>
        <w:t xml:space="preserve">The Economist</w:t>
      </w:r>
      <w:r>
        <w:t xml:space="preserve"> </w:t>
      </w:r>
      <w:r>
        <w:t xml:space="preserve">to benchmark Morocco’s economic performance against emerging markets like Vietnam, Poland, or Chile. For instance, when</w:t>
      </w:r>
      <w:r>
        <w:t xml:space="preserve"> </w:t>
      </w:r>
      <w:r>
        <w:rPr>
          <w:iCs/>
          <w:i/>
        </w:rPr>
        <w:t xml:space="preserve">The Economist</w:t>
      </w:r>
      <w:r>
        <w:t xml:space="preserve"> </w:t>
      </w:r>
      <w:r>
        <w:t xml:space="preserve">publishes annual forecasts regarding global GDP growth, Moroccan banks use this data to adjust lending rates and investment portfolios in Casablanca.</w:t>
      </w:r>
      <w:r>
        <w:t xml:space="preserve"> </w:t>
      </w:r>
      <w:r>
        <w:t xml:space="preserve">Furthermore, the magazine’s coverage of Africa is crucial. As Morocco positions itself as a bridge between Europe and Africa through its "Look East" or "Look South" policies,</w:t>
      </w:r>
      <w:r>
        <w:t xml:space="preserve"> </w:t>
      </w:r>
      <w:r>
        <w:rPr>
          <w:iCs/>
          <w:i/>
        </w:rPr>
        <w:t xml:space="preserve">The Economist</w:t>
      </w:r>
      <w:r>
        <w:t xml:space="preserve"> </w:t>
      </w:r>
      <w:r>
        <w:t xml:space="preserve">provides nuanced analysis on African political risks and market opportunities that are often overlooked by mainstream European media. This allows businesses in</w:t>
      </w:r>
      <w:r>
        <w:t xml:space="preserve"> </w:t>
      </w:r>
      <w:r>
        <w:rPr>
          <w:iCs/>
          <w:i/>
        </w:rPr>
        <w:t xml:space="preserve">Morocco Casablanca</w:t>
      </w:r>
      <w:r>
        <w:t xml:space="preserve"> </w:t>
      </w:r>
      <w:r>
        <w:t xml:space="preserve">to expand into Senegal, Côte d'Ivoire, and West Africa with better-informed risk assessments.</w:t>
      </w:r>
    </w:p>
    <w:bookmarkEnd w:id="22"/>
    <w:bookmarkStart w:id="23" w:name="challenges-and-cultural-adaptation"/>
    <w:p>
      <w:pPr>
        <w:pStyle w:val="Heading2"/>
      </w:pPr>
      <w:r>
        <w:t xml:space="preserve">3. Challenges and Cultural Adaptation</w:t>
      </w:r>
    </w:p>
    <w:p>
      <w:pPr>
        <w:pStyle w:val="FirstParagraph"/>
      </w:pPr>
      <w:r>
        <w:t xml:space="preserve">Despite its prestige, introducing the full value of</w:t>
      </w:r>
      <w:r>
        <w:t xml:space="preserve"> </w:t>
      </w:r>
      <w:r>
        <w:rPr>
          <w:iCs/>
          <w:i/>
        </w:rPr>
        <w:t xml:space="preserve">The Economist</w:t>
      </w:r>
      <w:r>
        <w:t xml:space="preserve"> </w:t>
      </w:r>
      <w:r>
        <w:t xml:space="preserve">in</w:t>
      </w:r>
      <w:r>
        <w:t xml:space="preserve"> </w:t>
      </w:r>
      <w:r>
        <w:rPr>
          <w:iCs/>
          <w:i/>
        </w:rPr>
        <w:t xml:space="preserve">Morocco Casablanca</w:t>
      </w:r>
      <w:r>
        <w:t xml:space="preserve"> </w:t>
      </w:r>
      <w:r>
        <w:t xml:space="preserve">involves navigating cultural and linguistic nuances. While English is increasingly becoming the language of business in Casablanca, particularly among younger graduates and multinational employees, French remains dominant in certain traditional sectors. However, there is a growing trend among the elite class and tech startups in Casablanca to consume content primarily in English to stay connected with global networks.</w:t>
      </w:r>
      <w:r>
        <w:t xml:space="preserve"> </w:t>
      </w:r>
      <w:r>
        <w:t xml:space="preserve">To address this, distributors and digital platforms serving</w:t>
      </w:r>
      <w:r>
        <w:t xml:space="preserve"> </w:t>
      </w:r>
      <w:r>
        <w:rPr>
          <w:iCs/>
          <w:i/>
        </w:rPr>
        <w:t xml:space="preserve">Morocco Casablanca</w:t>
      </w:r>
      <w:r>
        <w:t xml:space="preserve"> </w:t>
      </w:r>
      <w:r>
        <w:t xml:space="preserve">have optimized access through digital subscriptions. The portability of the digital edition allows professionals traveling between Casablanca, Paris, London, and Dubai to maintain continuity in their reading habits. Additionally, the magazine’s distinct editorial stance—classical liberal in economics but socially liberal—offers a balanced view that appeals to a diverse audience in Morocco’s cosmopolitan society.</w:t>
      </w:r>
    </w:p>
    <w:bookmarkEnd w:id="23"/>
    <w:bookmarkStart w:id="24" w:name="impact-on-education-and-policy"/>
    <w:p>
      <w:pPr>
        <w:pStyle w:val="Heading2"/>
      </w:pPr>
      <w:r>
        <w:t xml:space="preserve">4. Impact on Education and Policy</w:t>
      </w:r>
    </w:p>
    <w:p>
      <w:pPr>
        <w:pStyle w:val="FirstParagraph"/>
      </w:pPr>
      <w:r>
        <w:t xml:space="preserve">Beyond the corporate sector,</w:t>
      </w:r>
      <w:r>
        <w:t xml:space="preserve"> </w:t>
      </w:r>
      <w:r>
        <w:rPr>
          <w:iCs/>
          <w:i/>
        </w:rPr>
        <w:t xml:space="preserve">The Economist</w:t>
      </w:r>
      <w:r>
        <w:t xml:space="preserve"> </w:t>
      </w:r>
      <w:r>
        <w:t xml:space="preserve">has become a staple resource for academics and policy analysts at universities in Casablanca, such as Hassan II University. Economics students use the publication to supplement textbooks with real-time case studies. This exposure helps cultivate a new generation of economists who are globally minded and capable of critiquing local policies through an international lens.</w:t>
      </w:r>
      <w:r>
        <w:t xml:space="preserve"> </w:t>
      </w:r>
      <w:r>
        <w:t xml:space="preserve">Government officials involved in economic planning in</w:t>
      </w:r>
      <w:r>
        <w:t xml:space="preserve"> </w:t>
      </w:r>
      <w:r>
        <w:rPr>
          <w:iCs/>
          <w:i/>
        </w:rPr>
        <w:t xml:space="preserve">Morocco Casablanca</w:t>
      </w:r>
      <w:r>
        <w:t xml:space="preserve"> </w:t>
      </w:r>
      <w:r>
        <w:t xml:space="preserve">also monitor</w:t>
      </w:r>
      <w:r>
        <w:t xml:space="preserve"> </w:t>
      </w:r>
      <w:r>
        <w:rPr>
          <w:iCs/>
          <w:i/>
        </w:rPr>
        <w:t xml:space="preserve">The Economist</w:t>
      </w:r>
      <w:r>
        <w:t xml:space="preserve"> </w:t>
      </w:r>
      <w:r>
        <w:t xml:space="preserve">to gauge international sentiment toward Moroccan reforms. When the magazine publishes favorable reports on Morocco’s renewable energy investments or its automotive industry exports, it validates local efforts on the global stage and boosts investor confidence. Conversely, critical pieces prompt internal reviews and adjustments in policy implementation to align with international best practices.</w:t>
      </w:r>
    </w:p>
    <w:bookmarkEnd w:id="24"/>
    <w:bookmarkStart w:id="25" w:name="Xfb1bb147b83555c50399ca544e89edc99af3cbb"/>
    <w:p>
      <w:pPr>
        <w:pStyle w:val="Heading2"/>
      </w:pPr>
      <w:r>
        <w:t xml:space="preserve">5. Digital Transformation and Future Outlook</w:t>
      </w:r>
    </w:p>
    <w:p>
      <w:pPr>
        <w:pStyle w:val="FirstParagraph"/>
      </w:pPr>
      <w:r>
        <w:t xml:space="preserve">The future of</w:t>
      </w:r>
      <w:r>
        <w:t xml:space="preserve"> </w:t>
      </w:r>
      <w:r>
        <w:rPr>
          <w:iCs/>
          <w:i/>
        </w:rPr>
        <w:t xml:space="preserve">The Economist</w:t>
      </w:r>
      <w:r>
        <w:t xml:space="preserve"> </w:t>
      </w:r>
      <w:r>
        <w:t xml:space="preserve">in</w:t>
      </w:r>
      <w:r>
        <w:t xml:space="preserve"> </w:t>
      </w:r>
      <w:r>
        <w:rPr>
          <w:iCs/>
          <w:i/>
        </w:rPr>
        <w:t xml:space="preserve">Morocco Casablanca</w:t>
      </w:r>
      <w:r>
        <w:t xml:space="preserve"> </w:t>
      </w:r>
      <w:r>
        <w:t xml:space="preserve">lies heavily in digital integration. With high smartphone penetration rates among the urban population, the audio version and app-based reading are gaining traction among busy professionals who may not have time for print editions. The interactive charts and multimedia content provided by</w:t>
      </w:r>
      <w:r>
        <w:t xml:space="preserve"> </w:t>
      </w:r>
      <w:r>
        <w:rPr>
          <w:iCs/>
          <w:i/>
        </w:rPr>
        <w:t xml:space="preserve">The Economist</w:t>
      </w:r>
      <w:r>
        <w:t xml:space="preserve"> </w:t>
      </w:r>
      <w:r>
        <w:t xml:space="preserve">offer a dynamic way to understand complex economic data relevant to the Maghreb region.</w:t>
      </w:r>
      <w:r>
        <w:t xml:space="preserve"> </w:t>
      </w:r>
      <w:r>
        <w:t xml:space="preserve">As Morocco continues its digital transformation agenda, aiming to become a tech hub in North Africa, the demand for high-quality, verifiable economic intelligence will grow.</w:t>
      </w:r>
      <w:r>
        <w:t xml:space="preserve"> </w:t>
      </w:r>
      <w:r>
        <w:rPr>
          <w:iCs/>
          <w:i/>
        </w:rPr>
        <w:t xml:space="preserve">The Economist</w:t>
      </w:r>
      <w:r>
        <w:t xml:space="preserve"> </w:t>
      </w:r>
      <w:r>
        <w:t xml:space="preserve">is well-positioned to capitalize on this by offering specialized regional reports or webinars focused on emerging markets. Partnerships with local business chambers and banking institutions in Casablanca could further embed</w:t>
      </w:r>
      <w:r>
        <w:t xml:space="preserve"> </w:t>
      </w:r>
      <w:r>
        <w:rPr>
          <w:iCs/>
          <w:i/>
        </w:rPr>
        <w:t xml:space="preserve">The Economist</w:t>
      </w:r>
      <w:r>
        <w:t xml:space="preserve"> </w:t>
      </w:r>
      <w:r>
        <w:t xml:space="preserve">into the fabric of professional development in the city.</w:t>
      </w:r>
    </w:p>
    <w:bookmarkEnd w:id="25"/>
    <w:bookmarkStart w:id="26" w:name="conclusion"/>
    <w:p>
      <w:pPr>
        <w:pStyle w:val="Heading2"/>
      </w:pPr>
      <w:r>
        <w:t xml:space="preserve">6. Conclusion</w:t>
      </w:r>
    </w:p>
    <w:p>
      <w:pPr>
        <w:pStyle w:val="FirstParagraph"/>
      </w:pPr>
      <w:r>
        <w:t xml:space="preserve">In conclusion,</w:t>
      </w:r>
      <w:r>
        <w:t xml:space="preserve"> </w:t>
      </w:r>
      <w:r>
        <w:rPr>
          <w:iCs/>
          <w:i/>
        </w:rPr>
        <w:t xml:space="preserve">The Economist</w:t>
      </w:r>
      <w:r>
        <w:t xml:space="preserve"> </w:t>
      </w:r>
      <w:r>
        <w:t xml:space="preserve">plays a pivotal role in the economic ecosystem of Morocco Casablanca. It serves as a bridge connecting local ambitions with global realities. For businesses, policymakers, and academics in Casablanca, it provides the analytical rigor needed to make informed decisions in an increasingly interconnected world. As Morocco continues to assert its influence as a key player in African development and European trade relations, the insights provided by</w:t>
      </w:r>
      <w:r>
        <w:t xml:space="preserve"> </w:t>
      </w:r>
      <w:r>
        <w:rPr>
          <w:iCs/>
          <w:i/>
        </w:rPr>
        <w:t xml:space="preserve">The Economist</w:t>
      </w:r>
      <w:r>
        <w:t xml:space="preserve"> </w:t>
      </w:r>
      <w:r>
        <w:t xml:space="preserve">will remain essential for maintaining competitiveness and fostering sustainable growth. The synergy between the global perspective of</w:t>
      </w:r>
      <w:r>
        <w:t xml:space="preserve"> </w:t>
      </w:r>
      <w:r>
        <w:rPr>
          <w:iCs/>
          <w:i/>
        </w:rPr>
        <w:t xml:space="preserve">The Economist</w:t>
      </w:r>
      <w:r>
        <w:t xml:space="preserve"> </w:t>
      </w:r>
      <w:r>
        <w:t xml:space="preserve">and the dynamic local energy of</w:t>
      </w:r>
      <w:r>
        <w:t xml:space="preserve"> </w:t>
      </w:r>
      <w:r>
        <w:rPr>
          <w:iCs/>
          <w:i/>
        </w:rPr>
        <w:t xml:space="preserve">Morocco Casablanca</w:t>
      </w:r>
      <w:r>
        <w:t xml:space="preserve"> </w:t>
      </w:r>
      <w:r>
        <w:t xml:space="preserve">creates a powerful foundation for continued economic prosperity.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The Economist into Morocco's Casablanca Economic Ecosystem</dc:title>
  <dc:creator/>
  <dc:language>en</dc:language>
  <cp:keywords/>
  <dcterms:created xsi:type="dcterms:W3CDTF">2026-07-29T11:40:56Z</dcterms:created>
  <dcterms:modified xsi:type="dcterms:W3CDTF">2026-07-29T11:40:56Z</dcterms:modified>
</cp:coreProperties>
</file>

<file path=docProps/custom.xml><?xml version="1.0" encoding="utf-8"?>
<Properties xmlns="http://schemas.openxmlformats.org/officeDocument/2006/custom-properties" xmlns:vt="http://schemas.openxmlformats.org/officeDocument/2006/docPropsVTypes"/>
</file>