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Economist</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7" w:name="Xac88b5747640512a736858467ba5fa550a05bd1"/>
    <w:p>
      <w:pPr>
        <w:pStyle w:val="Heading1"/>
      </w:pPr>
      <w:r>
        <w:t xml:space="preserve">Strategic Market Analysis and Advisory Implementation Case Study</w:t>
      </w:r>
    </w:p>
    <w:p>
      <w:pPr>
        <w:pStyle w:val="FirstParagraph"/>
      </w:pPr>
      <w:r>
        <w:rPr>
          <w:bCs/>
          <w:b/>
        </w:rPr>
        <w:t xml:space="preserve">Title:</w:t>
      </w:r>
      <w:r>
        <w:br/>
      </w:r>
      <w:r>
        <w:t xml:space="preserve">Optimizing Business Strategy through</w:t>
      </w:r>
      <w:r>
        <w:t xml:space="preserve"> </w:t>
      </w:r>
      <w:r>
        <w:rPr>
          <w:iCs/>
          <w:i/>
        </w:rPr>
        <w:t xml:space="preserve">Economist</w:t>
      </w:r>
      <w:r>
        <w:t xml:space="preserve">-Led Research in the Emerging Markets of Nepal Kathmandu</w:t>
      </w:r>
      <w:r>
        <w:br/>
      </w:r>
      <w:r>
        <w:rPr>
          <w:bCs/>
          <w:b/>
        </w:rPr>
        <w:t xml:space="preserve">Date:</w:t>
      </w:r>
      <w:r>
        <w:t xml:space="preserve"> </w:t>
      </w:r>
      <w:r>
        <w:t xml:space="preserve">October 2023</w:t>
      </w:r>
      <w:r>
        <w:br/>
      </w:r>
      <w:r>
        <w:rPr>
          <w:bCs/>
          <w:b/>
        </w:rPr>
        <w:t xml:space="preserve">Subject Focus:</w:t>
      </w:r>
      <w:r>
        <w:t xml:space="preserve"> </w:t>
      </w:r>
      <w:r>
        <w:t xml:space="preserve">Application of global economic intelligence to local Nepalese market dynamics.</w:t>
      </w:r>
    </w:p>
    <w:bookmarkStart w:id="20" w:name="executive-summary"/>
    <w:p>
      <w:pPr>
        <w:pStyle w:val="Heading2"/>
      </w:pPr>
      <w:r>
        <w:t xml:space="preserve">1. Executive Summary</w:t>
      </w:r>
    </w:p>
    <w:p>
      <w:pPr>
        <w:pStyle w:val="FirstParagraph"/>
      </w:pPr>
      <w:r>
        <w:br/>
      </w:r>
      <w:r>
        <w:t xml:space="preserve">In the rapidly evolving landscape of South Asian business, decision-makers require more than just data; they require synthesized, globally benchmarked insight. This case study examines the deployment and impact of</w:t>
      </w:r>
      <w:r>
        <w:t xml:space="preserve"> </w:t>
      </w:r>
      <w:r>
        <w:rPr>
          <w:iCs/>
          <w:i/>
        </w:rPr>
        <w:t xml:space="preserve">Economist</w:t>
      </w:r>
      <w:r>
        <w:t xml:space="preserve">-style economic intelligence frameworks within</w:t>
      </w:r>
      <w:r>
        <w:t xml:space="preserve"> </w:t>
      </w:r>
      <w:r>
        <w:rPr>
          <w:bCs/>
          <w:b/>
        </w:rPr>
        <w:t xml:space="preserve">Nepal Kathmandu</w:t>
      </w:r>
      <w:r>
        <w:t xml:space="preserve">. As a developing economy facing unique geopolitical and infrastructural challenges, Nepal offers a compelling backdrop for testing robust analytical methodologies. The primary objective was to leverage high-level economic forecasting and strategic advisory services—characteristic of top-tier publications like</w:t>
      </w:r>
      <w:r>
        <w:t xml:space="preserve"> </w:t>
      </w:r>
      <w:r>
        <w:rPr>
          <w:iCs/>
          <w:i/>
        </w:rPr>
        <w:t xml:space="preserve">The Economist</w:t>
      </w:r>
      <w:r>
        <w:t xml:space="preserve">—to assist local stakeholders in navigating regulatory shifts, infrastructure deficits, and the burgeoning digital economy.</w:t>
      </w:r>
      <w:r>
        <w:br/>
      </w:r>
      <w:r>
        <w:br/>
      </w:r>
      <w:r>
        <w:t xml:space="preserve">This document outlines how integrating rigorous</w:t>
      </w:r>
      <w:r>
        <w:t xml:space="preserve"> </w:t>
      </w:r>
      <w:r>
        <w:rPr>
          <w:iCs/>
          <w:i/>
        </w:rPr>
        <w:t xml:space="preserve">Economist</w:t>
      </w:r>
      <w:r>
        <w:t xml:space="preserve">-based analysis into the operational strategy of firms operating in</w:t>
      </w:r>
      <w:r>
        <w:t xml:space="preserve"> </w:t>
      </w:r>
      <w:r>
        <w:rPr>
          <w:bCs/>
          <w:b/>
        </w:rPr>
        <w:t xml:space="preserve">Nepal Kathmandu</w:t>
      </w:r>
      <w:r>
        <w:t xml:space="preserve"> </w:t>
      </w:r>
      <w:r>
        <w:t xml:space="preserve">resulted in enhanced risk mitigation, improved capital allocation, and a deeper understanding of consumer behavior shifts driven by remittance inflows and tourism recovery.</w:t>
      </w:r>
    </w:p>
    <w:bookmarkEnd w:id="20"/>
    <w:bookmarkStart w:id="21" w:name="X8671cabbc9767c942cec28befc9ee9d6f421d3d"/>
    <w:p>
      <w:pPr>
        <w:pStyle w:val="Heading2"/>
      </w:pPr>
      <w:r>
        <w:t xml:space="preserve">2. Contextual Background: The Landscape of Nepal Kathmandu</w:t>
      </w:r>
    </w:p>
    <w:p>
      <w:pPr>
        <w:pStyle w:val="FirstParagraph"/>
      </w:pPr>
      <w:r>
        <w:br/>
      </w:r>
      <w:r>
        <w:rPr>
          <w:bCs/>
          <w:b/>
        </w:rPr>
        <w:t xml:space="preserve">Nepal Kathmandu</w:t>
      </w:r>
      <w:r>
        <w:t xml:space="preserve"> </w:t>
      </w:r>
      <w:r>
        <w:t xml:space="preserve">serves as the political, economic, and cultural hub of the nation. While the broader economy is heavily reliant on agriculture and remittances sent by Nepali citizens working abroad,</w:t>
      </w:r>
      <w:r>
        <w:t xml:space="preserve"> </w:t>
      </w:r>
      <w:r>
        <w:rPr>
          <w:bCs/>
          <w:b/>
        </w:rPr>
        <w:t xml:space="preserve">Nepal Kathmandu</w:t>
      </w:r>
      <w:r>
        <w:t xml:space="preserve"> </w:t>
      </w:r>
      <w:r>
        <w:t xml:space="preserve">is witnessing a structural transformation. The city is experiencing rapid urbanization, leading to increased demand for real estate, financial services, technology solutions, and infrastructure development.</w:t>
      </w:r>
      <w:r>
        <w:br/>
      </w:r>
      <w:r>
        <w:br/>
      </w:r>
      <w:r>
        <w:t xml:space="preserve">However, the business environment in</w:t>
      </w:r>
      <w:r>
        <w:t xml:space="preserve"> </w:t>
      </w:r>
      <w:r>
        <w:rPr>
          <w:bCs/>
          <w:b/>
        </w:rPr>
        <w:t xml:space="preserve">Nepal Kathmandu</w:t>
      </w:r>
      <w:r>
        <w:t xml:space="preserve"> </w:t>
      </w:r>
      <w:r>
        <w:t xml:space="preserve">is fraught with complexity. Issues such as political instability in the broader federal context (though stabilizing), logistical bottlenecks due to landlocked geography requiring transit through neighboring countries like India or China, and a bureaucratic regulatory framework pose significant risks for investors. Furthermore, recent years have seen fluctuations in foreign direct investment (FDI) driven by global economic uncertainties. In this volatile environment, the absence of reliable macroeconomic data often forces businesses to rely on intuition rather than evidence-based strategy.</w:t>
      </w:r>
      <w:r>
        <w:br/>
      </w:r>
      <w:r>
        <w:br/>
      </w:r>
      <w:r>
        <w:t xml:space="preserve">This is where the methodology associated with</w:t>
      </w:r>
      <w:r>
        <w:t xml:space="preserve"> </w:t>
      </w:r>
      <w:r>
        <w:rPr>
          <w:iCs/>
          <w:i/>
        </w:rPr>
        <w:t xml:space="preserve">The Economist</w:t>
      </w:r>
      <w:r>
        <w:t xml:space="preserve"> </w:t>
      </w:r>
      <w:r>
        <w:t xml:space="preserve">becomes critical. Known for its rigorous data analysis, geopolitical foresight, and clear narrative synthesis, the</w:t>
      </w:r>
      <w:r>
        <w:t xml:space="preserve"> </w:t>
      </w:r>
      <w:r>
        <w:rPr>
          <w:iCs/>
          <w:i/>
        </w:rPr>
        <w:t xml:space="preserve">Economist</w:t>
      </w:r>
      <w:r>
        <w:t xml:space="preserve"> </w:t>
      </w:r>
      <w:r>
        <w:t xml:space="preserve">approach provides a blueprint for understanding not just what is happening in</w:t>
      </w:r>
      <w:r>
        <w:t xml:space="preserve"> </w:t>
      </w:r>
      <w:r>
        <w:rPr>
          <w:bCs/>
          <w:b/>
        </w:rPr>
        <w:t xml:space="preserve">Nepal Kathmandu</w:t>
      </w:r>
      <w:r>
        <w:t xml:space="preserve">, but why it matters globally.</w:t>
      </w:r>
    </w:p>
    <w:bookmarkEnd w:id="21"/>
    <w:bookmarkStart w:id="22" w:name="X7d40f43a151666870931eff67059a6bb78c518f"/>
    <w:p>
      <w:pPr>
        <w:pStyle w:val="Heading2"/>
      </w:pPr>
      <w:r>
        <w:t xml:space="preserve">3. The Challenge: Information Asymmetry in Emerging Markets</w:t>
      </w:r>
    </w:p>
    <w:p>
      <w:pPr>
        <w:pStyle w:val="FirstParagraph"/>
      </w:pPr>
      <w:r>
        <w:br/>
      </w:r>
      <w:r>
        <w:t xml:space="preserve">A leading multinational logistics firm, operating extensively across South Asia, identified a gap in its strategic planning for the Himalayan region. While they had adequate micro-level data on shipping volumes within</w:t>
      </w:r>
      <w:r>
        <w:t xml:space="preserve"> </w:t>
      </w:r>
      <w:r>
        <w:rPr>
          <w:bCs/>
          <w:b/>
        </w:rPr>
        <w:t xml:space="preserve">Nepal Kathmandu</w:t>
      </w:r>
      <w:r>
        <w:t xml:space="preserve">, they lacked macro-level insights regarding how global economic shocks would ripple through to their local operations.</w:t>
      </w:r>
      <w:r>
        <w:br/>
      </w:r>
      <w:r>
        <w:br/>
      </w:r>
      <w:r>
        <w:t xml:space="preserve">The firm sought to answer several critical questions using an</w:t>
      </w:r>
      <w:r>
        <w:t xml:space="preserve"> </w:t>
      </w:r>
      <w:r>
        <w:rPr>
          <w:iCs/>
          <w:i/>
        </w:rPr>
        <w:t xml:space="preserve">Economist</w:t>
      </w:r>
      <w:r>
        <w:t xml:space="preserve">-led analytical framework:</w:t>
      </w:r>
      <w:r>
        <w:br/>
      </w:r>
    </w:p>
    <w:p>
      <w:pPr>
        <w:numPr>
          <w:ilvl w:val="0"/>
          <w:numId w:val="1001"/>
        </w:numPr>
        <w:pStyle w:val="Compact"/>
      </w:pPr>
      <w:r>
        <w:t xml:space="preserve">How will changes in global interest rates impact remittance flows into Nepal?</w:t>
      </w:r>
    </w:p>
    <w:p>
      <w:pPr>
        <w:numPr>
          <w:ilvl w:val="0"/>
          <w:numId w:val="1001"/>
        </w:numPr>
        <w:pStyle w:val="Compact"/>
      </w:pPr>
      <w:r>
        <w:t xml:space="preserve">What is the long-term trajectory of FDI in the infrastructure sector of</w:t>
      </w:r>
      <w:r>
        <w:t xml:space="preserve"> </w:t>
      </w:r>
      <w:r>
        <w:rPr>
          <w:bCs/>
          <w:b/>
        </w:rPr>
        <w:t xml:space="preserve">Nepal Kathmandu</w:t>
      </w:r>
      <w:r>
        <w:t xml:space="preserve">?</w:t>
      </w:r>
    </w:p>
    <w:p>
      <w:pPr>
        <w:numPr>
          <w:ilvl w:val="0"/>
          <w:numId w:val="1001"/>
        </w:numPr>
        <w:pStyle w:val="Compact"/>
      </w:pPr>
      <w:r>
        <w:t xml:space="preserve">Which specific demographic segments are driving consumption growth, and how resilient are they to inflation?</w:t>
      </w:r>
    </w:p>
    <w:p>
      <w:pPr>
        <w:pStyle w:val="FirstParagraph"/>
      </w:pPr>
      <w:r>
        <w:t xml:space="preserve">Without a structured approach akin to that employed by prominent economic journals like</w:t>
      </w:r>
      <w:r>
        <w:t xml:space="preserve"> </w:t>
      </w:r>
      <w:r>
        <w:rPr>
          <w:iCs/>
          <w:i/>
        </w:rPr>
        <w:t xml:space="preserve">The Economist</w:t>
      </w:r>
      <w:r>
        <w:t xml:space="preserve">, the firm risked over-investing in cyclical sectors or underestimating regulatory hurdles.</w:t>
      </w:r>
      <w:r>
        <w:br/>
      </w:r>
      <w:r>
        <w:br/>
      </w:r>
    </w:p>
    <w:bookmarkEnd w:id="22"/>
    <w:bookmarkStart w:id="23" w:name="methodology-applying-the-economist-lens"/>
    <w:p>
      <w:pPr>
        <w:pStyle w:val="Heading2"/>
      </w:pPr>
      <w:r>
        <w:t xml:space="preserve">4. Methodology: Applying the 'Economist' Lens</w:t>
      </w:r>
    </w:p>
    <w:p>
      <w:pPr>
        <w:pStyle w:val="FirstParagraph"/>
      </w:pPr>
      <w:r>
        <w:br/>
      </w:r>
      <w:r>
        <w:t xml:space="preserve">To address these challenges, a specialized research consortium adopted the core tenets of</w:t>
      </w:r>
      <w:r>
        <w:t xml:space="preserve"> </w:t>
      </w:r>
      <w:r>
        <w:rPr>
          <w:iCs/>
          <w:i/>
        </w:rPr>
        <w:t xml:space="preserve">The Economist</w:t>
      </w:r>
      <w:r>
        <w:t xml:space="preserve">’s editorial and analytical standards. This methodology involves several key pillars:</w:t>
      </w:r>
      <w:r>
        <w:br/>
      </w:r>
      <w:r>
        <w:br/>
      </w:r>
      <w:r>
        <w:rPr>
          <w:bCs/>
          <w:b/>
        </w:rPr>
        <w:t xml:space="preserve">A. Global Contextualization:</w:t>
      </w:r>
      <w:r>
        <w:t xml:space="preserve"> </w:t>
      </w:r>
      <w:r>
        <w:t xml:space="preserve">Instead of viewing</w:t>
      </w:r>
      <w:r>
        <w:t xml:space="preserve"> </w:t>
      </w:r>
      <w:r>
        <w:rPr>
          <w:bCs/>
          <w:b/>
        </w:rPr>
        <w:t xml:space="preserve">Nepal Kathmandu</w:t>
      </w:r>
      <w:r>
        <w:t xml:space="preserve"> </w:t>
      </w:r>
      <w:r>
        <w:t xml:space="preserve">in isolation, the analysis placed local trends within a global framework. For instance, the study analyzed how inflation trends in major economies like the United States and China affected Nepal’s trade deficit.</w:t>
      </w:r>
      <w:r>
        <w:br/>
      </w:r>
      <w:r>
        <w:br/>
      </w:r>
      <w:r>
        <w:rPr>
          <w:bCs/>
          <w:b/>
        </w:rPr>
        <w:t xml:space="preserve">B. Quantitative Rigor:</w:t>
      </w:r>
      <w:r>
        <w:t xml:space="preserve"> </w:t>
      </w:r>
      <w:r>
        <w:t xml:space="preserve">Utilizing data from international bodies (IMF, World Bank) alongside local datasets from Nepal Rastra Bank, researchers constructed robust predictive models. This mirrors the data-heavy approach characteristic of</w:t>
      </w:r>
      <w:r>
        <w:t xml:space="preserve"> </w:t>
      </w:r>
      <w:r>
        <w:rPr>
          <w:iCs/>
          <w:i/>
        </w:rPr>
        <w:t xml:space="preserve">The Economist</w:t>
      </w:r>
      <w:r>
        <w:t xml:space="preserve">’s charts and graphs.</w:t>
      </w:r>
      <w:r>
        <w:br/>
      </w:r>
      <w:r>
        <w:br/>
      </w:r>
      <w:r>
        <w:rPr>
          <w:bCs/>
          <w:b/>
        </w:rPr>
        <w:t xml:space="preserve">C. Qualitative Synthesis:</w:t>
      </w:r>
      <w:r>
        <w:t xml:space="preserve"> </w:t>
      </w:r>
      <w:r>
        <w:t xml:space="preserve">Beyond numbers, the study incorporated interviews with local policymakers in</w:t>
      </w:r>
      <w:r>
        <w:t xml:space="preserve"> </w:t>
      </w:r>
      <w:r>
        <w:rPr>
          <w:bCs/>
          <w:b/>
        </w:rPr>
        <w:t xml:space="preserve">Nepal Kathmandu</w:t>
      </w:r>
      <w:r>
        <w:t xml:space="preserve">, business leaders, and community stakeholders to understand the "soft" factors—political will, cultural nuances of doing business, and consumer sentiment.</w:t>
      </w:r>
      <w:r>
        <w:br/>
      </w:r>
      <w:r>
        <w:br/>
      </w:r>
    </w:p>
    <w:bookmarkEnd w:id="23"/>
    <w:bookmarkStart w:id="24" w:name="Xd94a30a1d1613bfcb8f49d00d63ad4f944932b5"/>
    <w:p>
      <w:pPr>
        <w:pStyle w:val="Heading2"/>
      </w:pPr>
      <w:r>
        <w:t xml:space="preserve">5. Key Findings: The Nepal Kathmandu Economic Outlook</w:t>
      </w:r>
    </w:p>
    <w:p>
      <w:pPr>
        <w:pStyle w:val="FirstParagraph"/>
      </w:pPr>
      <w:r>
        <w:br/>
      </w:r>
      <w:r>
        <w:t xml:space="preserve">The application of this rigorous framework yielded several pivotal insights for the stakeholders:</w:t>
      </w:r>
      <w:r>
        <w:br/>
      </w:r>
      <w:r>
        <w:br/>
      </w:r>
      <w:r>
        <w:rPr>
          <w:bCs/>
          <w:b/>
        </w:rPr>
        <w:t xml:space="preserve">The Remittance Resilience Factor:</w:t>
      </w:r>
      <w:r>
        <w:t xml:space="preserve"> </w:t>
      </w:r>
      <w:r>
        <w:t xml:space="preserve">Contrary to initial fears, remittance flows proved more resilient than expected due to diversification of worker destinations. However, the study highlighted a dependency risk: any global recession in host countries would directly impact liquidity in</w:t>
      </w:r>
      <w:r>
        <w:t xml:space="preserve"> </w:t>
      </w:r>
      <w:r>
        <w:rPr>
          <w:bCs/>
          <w:b/>
        </w:rPr>
        <w:t xml:space="preserve">Nepal Kathmandu</w:t>
      </w:r>
      <w:r>
        <w:t xml:space="preserve">.</w:t>
      </w:r>
      <w:r>
        <w:br/>
      </w:r>
      <w:r>
        <w:br/>
      </w:r>
      <w:r>
        <w:rPr>
          <w:bCs/>
          <w:b/>
        </w:rPr>
        <w:t xml:space="preserve">Infrastructure as the Growth Engine:</w:t>
      </w:r>
      <w:r>
        <w:t xml:space="preserve"> </w:t>
      </w:r>
      <w:r>
        <w:t xml:space="preserve">The analysis revealed that infrastructure development (hydropower and roads) was not just a government project but a catalyst for private sector growth. Investing in supply chain efficiency within</w:t>
      </w:r>
      <w:r>
        <w:t xml:space="preserve"> </w:t>
      </w:r>
      <w:r>
        <w:rPr>
          <w:bCs/>
          <w:b/>
        </w:rPr>
        <w:t xml:space="preserve">Nepal Kathmandu</w:t>
      </w:r>
      <w:r>
        <w:t xml:space="preserve"> </w:t>
      </w:r>
      <w:r>
        <w:t xml:space="preserve">offered higher ROI than traditional manufacturing.</w:t>
      </w:r>
      <w:r>
        <w:br/>
      </w:r>
      <w:r>
        <w:br/>
      </w:r>
      <w:r>
        <w:rPr>
          <w:bCs/>
          <w:b/>
        </w:rPr>
        <w:t xml:space="preserve">Digital Adoption Acceleration:</w:t>
      </w:r>
      <w:r>
        <w:t xml:space="preserve"> </w:t>
      </w:r>
      <w:r>
        <w:t xml:space="preserve">A distinct trend emerged showing that younger demographics in</w:t>
      </w:r>
      <w:r>
        <w:t xml:space="preserve"> </w:t>
      </w:r>
      <w:r>
        <w:rPr>
          <w:bCs/>
          <w:b/>
        </w:rPr>
        <w:t xml:space="preserve">Nepal Kathmandu</w:t>
      </w:r>
      <w:r>
        <w:t xml:space="preserve"> </w:t>
      </w:r>
      <w:r>
        <w:t xml:space="preserve">were leapfrogging traditional banking systems, directly adopting fintech solutions. This aligns with global trends observed in emerging markets, validating the need for tech-centric strategies.</w:t>
      </w:r>
      <w:r>
        <w:br/>
      </w:r>
      <w:r>
        <w:br/>
      </w:r>
    </w:p>
    <w:bookmarkEnd w:id="24"/>
    <w:bookmarkStart w:id="25" w:name="strategic-implementation-and-impact"/>
    <w:p>
      <w:pPr>
        <w:pStyle w:val="Heading2"/>
      </w:pPr>
      <w:r>
        <w:t xml:space="preserve">6. Strategic Implementation and Impact</w:t>
      </w:r>
    </w:p>
    <w:p>
      <w:pPr>
        <w:pStyle w:val="FirstParagraph"/>
      </w:pPr>
      <w:r>
        <w:br/>
      </w:r>
      <w:r>
        <w:t xml:space="preserve">Armed with these insights derived from the</w:t>
      </w:r>
      <w:r>
        <w:t xml:space="preserve"> </w:t>
      </w:r>
      <w:r>
        <w:rPr>
          <w:iCs/>
          <w:i/>
        </w:rPr>
        <w:t xml:space="preserve">Economist</w:t>
      </w:r>
      <w:r>
        <w:t xml:space="preserve">-style analysis, the logistics firm revised its strategy. They shifted focus from expanding physical warehousing to investing in digital tracking systems tailored for high-altitude terrain—a direct response to the infrastructure findings.</w:t>
      </w:r>
      <w:r>
        <w:br/>
      </w:r>
      <w:r>
        <w:br/>
      </w:r>
      <w:r>
        <w:t xml:space="preserve">Furthermore, understanding the political economy of</w:t>
      </w:r>
      <w:r>
        <w:t xml:space="preserve"> </w:t>
      </w:r>
      <w:r>
        <w:rPr>
          <w:bCs/>
          <w:b/>
        </w:rPr>
        <w:t xml:space="preserve">Nepal Kathmandu</w:t>
      </w:r>
      <w:r>
        <w:t xml:space="preserve"> </w:t>
      </w:r>
      <w:r>
        <w:t xml:space="preserve">allowed them to navigate regulatory approvals more effectively by engaging with stakeholders who were informed by the same rigorous data models. The result was a 15% reduction in operational costs within two years and a significant increase in market share among premium service providers.</w:t>
      </w:r>
      <w:r>
        <w:br/>
      </w:r>
      <w:r>
        <w:br/>
      </w:r>
    </w:p>
    <w:bookmarkEnd w:id="25"/>
    <w:bookmarkStart w:id="26" w:name="conclusion"/>
    <w:p>
      <w:pPr>
        <w:pStyle w:val="Heading2"/>
      </w:pPr>
      <w:r>
        <w:t xml:space="preserve">7. Conclusion</w:t>
      </w:r>
    </w:p>
    <w:p>
      <w:pPr>
        <w:pStyle w:val="FirstParagraph"/>
      </w:pPr>
      <w:r>
        <w:br/>
      </w:r>
      <w:r>
        <w:t xml:space="preserve">This case study demonstrates that high-level economic intelligence is not merely for global corporations; it is an essential tool for local stakeholders navigating complex environments. By adopting the analytical rigor, global perspective, and data-driven methodology championed by</w:t>
      </w:r>
      <w:r>
        <w:t xml:space="preserve"> </w:t>
      </w:r>
      <w:r>
        <w:rPr>
          <w:iCs/>
          <w:i/>
        </w:rPr>
        <w:t xml:space="preserve">The Economist</w:t>
      </w:r>
      <w:r>
        <w:t xml:space="preserve">, businesses in</w:t>
      </w:r>
      <w:r>
        <w:t xml:space="preserve"> </w:t>
      </w:r>
      <w:r>
        <w:rPr>
          <w:bCs/>
          <w:b/>
        </w:rPr>
        <w:t xml:space="preserve">Nepal Kathmandu</w:t>
      </w:r>
      <w:r>
        <w:t xml:space="preserve"> </w:t>
      </w:r>
      <w:r>
        <w:t xml:space="preserve">can transform uncertainty into strategic advantage.</w:t>
      </w:r>
      <w:r>
        <w:br/>
      </w:r>
      <w:r>
        <w:br/>
      </w:r>
      <w:r>
        <w:t xml:space="preserve">The integration of such frameworks ensures that decisions made in the heart of</w:t>
      </w:r>
      <w:r>
        <w:t xml:space="preserve"> </w:t>
      </w:r>
      <w:r>
        <w:rPr>
          <w:bCs/>
          <w:b/>
        </w:rPr>
        <w:t xml:space="preserve">Nepal Kathmandu</w:t>
      </w:r>
      <w:r>
        <w:t xml:space="preserve"> </w:t>
      </w:r>
      <w:r>
        <w:t xml:space="preserve">are not only locally relevant but globally competitive. As Nepal continues to integrate into the global economy, the demand for this caliber of insight will only grow, solidifying its role as a critical asset for sustainable development and business success.</w:t>
      </w:r>
      <w:r>
        <w:br/>
      </w:r>
      <w:r>
        <w:br/>
      </w:r>
      <w:r>
        <w:rPr>
          <w:bCs/>
          <w:b/>
        </w:rPr>
        <w:t xml:space="preserve">Key Takeaway:</w:t>
      </w:r>
      <w:r>
        <w:t xml:space="preserve"> </w:t>
      </w:r>
      <w:r>
        <w:t xml:space="preserve">In</w:t>
      </w:r>
      <w:r>
        <w:t xml:space="preserve"> </w:t>
      </w:r>
      <w:r>
        <w:rPr>
          <w:bCs/>
          <w:b/>
        </w:rPr>
        <w:t xml:space="preserve">Nepal Kathmandu</w:t>
      </w:r>
      <w:r>
        <w:t xml:space="preserve">, context is king. But it requires an</w:t>
      </w:r>
      <w:r>
        <w:t xml:space="preserve"> </w:t>
      </w:r>
      <w:r>
        <w:rPr>
          <w:iCs/>
          <w:i/>
        </w:rPr>
        <w:t xml:space="preserve">Economist</w:t>
      </w:r>
      <w:r>
        <w:t xml:space="preserve">-level approach to decode that context accurately and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Economist Services in Nepal Kathmandu</dc:title>
  <dc:creator/>
  <dc:language>en</dc:language>
  <cp:keywords/>
  <dcterms:created xsi:type="dcterms:W3CDTF">2026-07-29T03:33:10Z</dcterms:created>
  <dcterms:modified xsi:type="dcterms:W3CDTF">2026-07-29T03:33:10Z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