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Economist's</w:t>
      </w:r>
      <w:r>
        <w:t xml:space="preserve"> </w:t>
      </w:r>
      <w:r>
        <w:t xml:space="preserve">Strategic</w:t>
      </w:r>
      <w:r>
        <w:t xml:space="preserve"> </w:t>
      </w:r>
      <w:r>
        <w:t xml:space="preserve">Influence</w:t>
      </w:r>
      <w:r>
        <w:t xml:space="preserve"> </w:t>
      </w:r>
      <w:r>
        <w:t xml:space="preserve">in</w:t>
      </w:r>
      <w:r>
        <w:t xml:space="preserve"> </w:t>
      </w:r>
      <w:r>
        <w:t xml:space="preserve">Netherlands</w:t>
      </w:r>
      <w:r>
        <w:t xml:space="preserve"> </w:t>
      </w:r>
      <w:r>
        <w:t xml:space="preserve">Amsterdam</w:t>
      </w:r>
    </w:p>
    <w:bookmarkStart w:id="27" w:name="Xee1c4b0b4f9a8584ea4252bf23b8d29245a0831"/>
    <w:p>
      <w:pPr>
        <w:pStyle w:val="Heading1"/>
      </w:pPr>
      <w:r>
        <w:t xml:space="preserve">The Economist's Strategic Influence in Netherlands Amsterdam</w:t>
      </w:r>
    </w:p>
    <w:p>
      <w:pPr>
        <w:pStyle w:val="FirstParagraph"/>
      </w:pPr>
      <w:r>
        <w:br/>
      </w:r>
      <w:r>
        <w:br/>
      </w:r>
      <w:r>
        <w:br/>
      </w:r>
    </w:p>
    <w:bookmarkStart w:id="21" w:name="introduction"/>
    <w:bookmarkStart w:id="20" w:name="Xc39f97349be4217f0dcb790ebff13faf9c3dc62"/>
    <w:p>
      <w:pPr>
        <w:pStyle w:val="Heading3"/>
      </w:pPr>
      <w:r>
        <w:t xml:space="preserve">Case Study: The Economist's Role as a Catalyst for Business Excellence and Political Discourse in Netherlands Amsterdam</w:t>
      </w:r>
    </w:p>
    <w:bookmarkEnd w:id="20"/>
    <w:bookmarkEnd w:id="21"/>
    <w:bookmarkStart w:id="22" w:name="X4972bf3f3d26b0fd10256f4225b33b5190914c7"/>
    <w:p>
      <w:pPr>
        <w:pStyle w:val="Heading2"/>
      </w:pPr>
      <w:r>
        <w:t xml:space="preserve">Introduction to The Economist’s Strategic Value in the Dutch Capital</w:t>
      </w:r>
    </w:p>
    <w:p>
      <w:pPr>
        <w:pStyle w:val="FirstParagraph"/>
      </w:pPr>
      <w:r>
        <w:br/>
      </w:r>
      <w:r>
        <w:t xml:space="preserve">In the dynamic and globally connected business landscape of Netherlands Amsterdam, staying ahead requires more than just local market knowledge; it demands a comprehensive understanding of global economic trends, geopolitical shifts, and macroeconomic policies. This Case Study explores how</w:t>
      </w:r>
      <w:r>
        <w:t xml:space="preserve"> </w:t>
      </w:r>
      <w:r>
        <w:rPr>
          <w:iCs/>
          <w:i/>
        </w:rPr>
        <w:t xml:space="preserve">The Economist</w:t>
      </w:r>
      <w:r>
        <w:t xml:space="preserve">, one of the world’s leading sources for news, analysis, and insight into business and politics has become an indispensable resource for businesses operating in Netherlands Amsterdam. By examining its unique perspective on international affairs combined with its deep-rooted expertise in economics, this document highlights why subscribing to</w:t>
      </w:r>
      <w:r>
        <w:br/>
      </w:r>
      <w:r>
        <w:t xml:space="preserve">Netherlands Amsterdam serves as a hub for multinational corporations due to its strategic location within the Netherlands and proximity to major European trade routes. As such, businesses here face constant pressure from both domestic competitors and international players alike. In this context access reliable information becomes paramount when making critical decisions regarding expansion strategies supply chain management risk assessment among others.</w:t>
      </w:r>
      <w:r>
        <w:br/>
      </w:r>
      <w:r>
        <w:br/>
      </w:r>
    </w:p>
    <w:bookmarkEnd w:id="22"/>
    <w:bookmarkStart w:id="23" w:name="X206120ba5d08bc2f051bd51f67dd4525801321c"/>
    <w:p>
      <w:pPr>
        <w:pStyle w:val="Heading2"/>
      </w:pPr>
      <w:r>
        <w:t xml:space="preserve">Understanding The Economist’s Unique Value Proposition</w:t>
      </w:r>
    </w:p>
    <w:p>
      <w:pPr>
        <w:pStyle w:val="FirstParagraph"/>
      </w:pPr>
      <w:r>
        <w:br/>
      </w:r>
      <w:r>
        <w:t xml:space="preserve">Founded in 1843,</w:t>
      </w:r>
      <w:r>
        <w:t xml:space="preserve"> </w:t>
      </w:r>
      <w:r>
        <w:rPr>
          <w:iCs/>
          <w:i/>
        </w:rPr>
        <w:t xml:space="preserve">The Economist</w:t>
      </w:r>
      <w:r>
        <w:t xml:space="preserve">has established itself as a beacon of clarity amidst complex global issues. Unlike other publications that focus solely on reporting facts or providing opinions without context,</w:t>
      </w:r>
      <w:r>
        <w:br/>
      </w:r>
      <w:r>
        <w:t xml:space="preserve">Key features include:</w:t>
      </w:r>
      <w:r>
        <w:br/>
      </w:r>
    </w:p>
    <w:p>
      <w:pPr>
        <w:numPr>
          <w:ilvl w:val="0"/>
          <w:numId w:val="1001"/>
        </w:numPr>
        <w:pStyle w:val="Compact"/>
      </w:pPr>
      <w:r>
        <w:t xml:space="preserve">**Global Perspective:** With correspondents stationed across continents,</w:t>
      </w:r>
      <w:r>
        <w:rPr>
          <w:iCs/>
          <w:i/>
        </w:rPr>
        <w:t xml:space="preserve">The Economist</w:t>
      </w:r>
      <w:r>
        <w:t xml:space="preserve">delivers firsthand accounts of events unfolding worldwide thereby enabling professionals based in Netherlands Amsterdam to anticipate changes before they impact their operations directly.</w:t>
      </w:r>
    </w:p>
    <w:p>
      <w:pPr>
        <w:numPr>
          <w:ilvl w:val="0"/>
          <w:numId w:val="1001"/>
        </w:numPr>
        <w:pStyle w:val="Compact"/>
      </w:pPr>
      <w:r>
        <w:t xml:space="preserve">**Data-Driven Insights**: Through rigorous research methodologies paired with visual aids such as charts and graphs readers can easily digest large volumes data quickly thus facilitating informed decision-making processes.</w:t>
      </w:r>
    </w:p>
    <w:p>
      <w:pPr>
        <w:numPr>
          <w:ilvl w:val="0"/>
          <w:numId w:val="1001"/>
        </w:numPr>
        <w:pStyle w:val="Compact"/>
      </w:pPr>
      <w:r>
        <w:t xml:space="preserve">**Expert Analysis**: Written by seasoned journalists who specialize in various fields including finance technology healthcare etc each article provides expert commentary backed up by credible evidence ensuring accuracy and reliability.</w:t>
      </w:r>
    </w:p>
    <w:p>
      <w:pPr>
        <w:numPr>
          <w:ilvl w:val="0"/>
          <w:numId w:val="1001"/>
        </w:numPr>
        <w:pStyle w:val="Compact"/>
      </w:pPr>
      <w:r>
        <w:rPr>
          <w:bCs/>
          <w:b/>
        </w:rPr>
        <w:t xml:space="preserve">Actionable Recommendations:</w:t>
      </w:r>
      <w:r>
        <w:t xml:space="preserve"> </w:t>
      </w:r>
      <w:r>
        <w:t xml:space="preserve">Beyond merely describing situations often suggests potential courses action based on current circumstances allowing companies to proactively address challenges rather than reactively dealing with them after the fact.</w:t>
      </w:r>
    </w:p>
    <w:p>
      <w:pPr>
        <w:pStyle w:val="FirstParagraph"/>
      </w:pPr>
      <w:r>
        <w:br/>
      </w:r>
    </w:p>
    <w:bookmarkEnd w:id="23"/>
    <w:bookmarkStart w:id="24" w:name="X6c179bc87ca6c8af4818d90c998f82e38e0cfeb"/>
    <w:p>
      <w:pPr>
        <w:pStyle w:val="Heading2"/>
      </w:pPr>
      <w:r>
        <w:t xml:space="preserve">Why Netherlands Amsterdam Businesses Need The Economist</w:t>
      </w:r>
    </w:p>
    <w:p>
      <w:pPr>
        <w:pStyle w:val="FirstParagraph"/>
      </w:pPr>
      <w:r>
        <w:br/>
      </w:r>
      <w:r>
        <w:br/>
      </w:r>
      <w:r>
        <w:t xml:space="preserve">As previously mentioned Netherlands Amsterdam boasts numerous advantages that make it attractive for foreign investment yet these very same factors also introduce additional layers complexity which must be navigated carefully.</w:t>
      </w:r>
    </w:p>
    <w:p>
      <w:pPr>
        <w:pStyle w:val="BodyText"/>
      </w:pPr>
      <w:r>
        <w:t xml:space="preserve">**Trade Relations**: Being part of larger economic blocs like EU necessitates keeping abreast developments happening beyond borders especially those affecting customs regulations tariffs subsidies etc.</w:t>
      </w:r>
    </w:p>
    <w:p>
      <w:pPr>
        <w:pStyle w:val="BodyText"/>
      </w:pPr>
      <w:r>
        <w:rPr>
          <w:bCs/>
          <w:b/>
        </w:rPr>
        <w:t xml:space="preserve">Technological Innovation:</w:t>
      </w:r>
      <w:r>
        <w:t xml:space="preserve"> </w:t>
      </w:r>
      <w:r>
        <w:t xml:space="preserve">Silicon Valley may dominate headlines globally but Netherlands Amsterdam too plays significant role driving digital transformation initiatives particularly around areas like fintech greentech smart city solutions.</w:t>
      </w:r>
    </w:p>
    <w:p>
      <w:pPr>
        <w:pStyle w:val="BodyText"/>
      </w:pPr>
      <w:r>
        <w:t xml:space="preserve">**Sustainability Goals:** Increasing emphasis placed on environmental protection sustainability means businesses need stay updated about new legislation standards targets set forth by governments industry bodies.</w:t>
      </w:r>
      <w:r>
        <w:br/>
      </w:r>
      <w:r>
        <w:br/>
      </w:r>
      <w:r>
        <w:t xml:space="preserve">In all these scenarios having access to timely accurate information is essential which where comes into play again providing unparalleled depth breadth scope coverage ensuring no stone left unturned when assessing opportunities threats present in any given moment.</w:t>
      </w:r>
    </w:p>
    <w:p>
      <w:pPr>
        <w:pStyle w:val="BodyText"/>
      </w:pPr>
      <w:r>
        <w:rPr>
          <w:bCs/>
          <w:b/>
        </w:rPr>
        <w:t xml:space="preserve">Cross-Border Operations:</w:t>
      </w:r>
      <w:r>
        <w:t xml:space="preserve"> </w:t>
      </w:r>
      <w:r>
        <w:t xml:space="preserve">Companies involved import-export activities benefit greatly from knowing what policies are being discussed implemented elsewhere thus helping them adjust accordingly minimize disruptions maximize efficiency.</w:t>
      </w:r>
    </w:p>
    <w:p>
      <w:pPr>
        <w:pStyle w:val="BodyText"/>
      </w:pPr>
      <w:r>
        <w:br/>
      </w:r>
      <w:r>
        <w:t xml:space="preserve">Furthermore considering increasingly interconnected nature modern world even seemingly unrelated events occurring halfway around globe can have ripple effects impacting local economies significantly therefore cultivating awareness regarding broader trends becomes vital component success strategy any forward-thinking enterprise.</w:t>
      </w:r>
    </w:p>
    <w:p>
      <w:pPr>
        <w:pStyle w:val="BodyText"/>
      </w:pPr>
      <w:r>
        <w:rPr>
          <w:bCs/>
          <w:b/>
        </w:rPr>
        <w:t xml:space="preserve">Cultural Sensitivity:</w:t>
      </w:r>
      <w:r>
        <w:t xml:space="preserve"> </w:t>
      </w:r>
      <w:r>
        <w:t xml:space="preserve">Operating successfully in multicultural environments like Netherlands Amsterdam requires understanding nuances differences existing between groups populations which</w:t>
      </w:r>
      <w:r>
        <w:t xml:space="preserve"> </w:t>
      </w:r>
      <w:r>
        <w:rPr>
          <w:iCs/>
          <w:i/>
        </w:rPr>
        <w:t xml:space="preserve">The Economist</w:t>
      </w:r>
      <w:r>
        <w:t xml:space="preserve">often addresses through dedicated sections focused specifically on social issues cultural norms values prevalent among diverse communities.</w:t>
      </w:r>
    </w:p>
    <w:p>
      <w:pPr>
        <w:pStyle w:val="BodyText"/>
      </w:pPr>
      <w:r>
        <w:br/>
      </w:r>
      <w:r>
        <w:br/>
      </w:r>
    </w:p>
    <w:bookmarkEnd w:id="24"/>
    <w:bookmarkStart w:id="25" w:name="Xcec169ab9645ff1db986689e1e1ef9dd42dc331"/>
    <w:p>
      <w:pPr>
        <w:pStyle w:val="Heading2"/>
      </w:pPr>
      <w:r>
        <w:t xml:space="preserve">Real-World Applications: How Businesses Leverage The Economist in Netherlands Amsterdam</w:t>
      </w:r>
    </w:p>
    <w:p>
      <w:pPr>
        <w:pStyle w:val="FirstParagraph"/>
      </w:pPr>
      <w:r>
        <w:br/>
      </w:r>
      <w:r>
        <w:br/>
      </w:r>
      <w:r>
        <w:t xml:space="preserve">To illustrate tangible benefits associated with reading</w:t>
      </w:r>
      <w:r>
        <w:t xml:space="preserve"> </w:t>
      </w:r>
      <w:r>
        <w:rPr>
          <w:iCs/>
          <w:i/>
        </w:rPr>
        <w:t xml:space="preserve">The Economist</w:t>
      </w:r>
      <w:r>
        <w:t xml:space="preserve">let us consider several hypothetical scenarios faced by typical firms located within Netherlands Amsterdam:</w:t>
      </w:r>
    </w:p>
    <w:p>
      <w:pPr>
        <w:pStyle w:val="BodyText"/>
      </w:pPr>
      <w:r>
        <w:t xml:space="preserve">**Financial Services Firm Expanding into Southeast Asia:**</w:t>
      </w:r>
    </w:p>
    <w:p>
      <w:pPr>
        <w:pStyle w:val="FirstParagraph"/>
      </w:pPr>
      <w:r>
        <w:t xml:space="preserve">**Technology Startup Developing Smart City Solutions:</w:t>
      </w:r>
    </w:p>
    <w:p>
      <w:pPr>
        <w:pStyle w:val="FirstParagraph"/>
      </w:pPr>
      <w:r>
        <w:t xml:space="preserve">**Retail Chain Optimizing Supply Chain Logistics: A supermarket chain seeks reduce costs associated transporting goods between warehouses stores across country. Through detailed reports analyzing transportation networks logistics challenges they pinpoint bottlenecks inefficiencies leading to implementing improvements resulting in substantial savings year-over-year basis.</w:t>
      </w:r>
    </w:p>
    <w:p>
      <w:pPr>
        <w:pStyle w:val="BodyText"/>
      </w:pPr>
      <w:r>
        <w:rPr>
          <w:bCs/>
          <w:b/>
        </w:rPr>
        <w:t xml:space="preserve">Multinational Corporation Navigating Geopolitical Uncertainty:</w:t>
      </w:r>
      <w:r>
        <w:t xml:space="preserve"> </w:t>
      </w:r>
      <w:r>
        <w:t xml:space="preserve">During period heightened tensions between countries involved various conflicts affecting energy prices raw materials availability a manufacturing plant relies heavily on imports finds solace knowing they have been closely monitoring coverage related topic ensuring preparedness whatever outcome arises thus minimizing negative impacts bottom line.</w:t>
      </w:r>
    </w:p>
    <w:p>
      <w:pPr>
        <w:pStyle w:val="BodyText"/>
      </w:pPr>
      <w:r>
        <w:br/>
      </w:r>
      <w:r>
        <w:br/>
      </w:r>
      <w:r>
        <w:t xml:space="preserve">These examples demonstrate versatility applicability of</w:t>
      </w:r>
      <w:r>
        <w:t xml:space="preserve"> </w:t>
      </w:r>
      <w:r>
        <w:rPr>
          <w:iCs/>
          <w:i/>
        </w:rPr>
        <w:t xml:space="preserve">The Economist</w:t>
      </w:r>
      <w:r>
        <w:t xml:space="preserve">across industries sectors highlighting relevance it holds for virtually every type organization regardless size scope niche market served.</w:t>
      </w:r>
    </w:p>
    <w:p>
      <w:pPr>
        <w:pStyle w:val="BodyText"/>
      </w:pPr>
      <w:r>
        <w:t xml:space="preserve">**Marketing Agencies Enhancing Brand Positioning:</w:t>
      </w:r>
    </w:p>
    <w:p>
      <w:pPr>
        <w:pStyle w:val="FirstParagraph"/>
      </w:pPr>
      <w:r>
        <w:br/>
      </w:r>
    </w:p>
    <w:bookmarkEnd w:id="25"/>
    <w:bookmarkStart w:id="26" w:name="X45b683b6ec45e9afaa46951a0f7f18978fb5198"/>
    <w:p>
      <w:pPr>
        <w:pStyle w:val="Heading2"/>
      </w:pPr>
      <w:r>
        <w:t xml:space="preserve">Conclusion: Embracing Global Insight for Local Success</w:t>
      </w:r>
    </w:p>
    <w:p>
      <w:pPr>
        <w:pStyle w:val="FirstParagraph"/>
      </w:pPr>
      <w:r>
        <w:br/>
      </w:r>
      <w:r>
        <w:t xml:space="preserve">In conclusion serving as cornerstone resource anyone seeking comprehensive overview current state affairs spanning multiple domains ranging from politics economy culture society</w:t>
      </w:r>
      <w:r>
        <w:t xml:space="preserve"> </w:t>
      </w:r>
      <w:r>
        <w:rPr>
          <w:iCs/>
          <w:i/>
        </w:rPr>
        <w:t xml:space="preserve">The Economist</w:t>
      </w:r>
      <w:r>
        <w:t xml:space="preserve">offers unmatched value proposition catering needs diverse audience base worldwide particularly those residing working within vibrant cosmopolitan cityscape represented by Netherlands Amsterdam.</w:t>
      </w:r>
    </w:p>
    <w:p>
      <w:pPr>
        <w:pStyle w:val="BodyText"/>
      </w:pPr>
      <w:r>
        <w:t xml:space="preserve">**Strategic Advantage:</w:t>
      </w:r>
    </w:p>
    <w:p>
      <w:pPr>
        <w:pStyle w:val="FirstParagraph"/>
      </w:pPr>
      <w:r>
        <w:t xml:space="preserve">**Continuous Learning: Engaging regularly with material published encourages lifelong learning habit fostering growth mindset essential trait desired by employers employees alike promoting personal professional development continuously over long term.</w:t>
      </w:r>
    </w:p>
    <w:p>
      <w:pPr>
        <w:pStyle w:val="BodyText"/>
      </w:pPr>
      <w:r>
        <w:br/>
      </w:r>
      <w:r>
        <w:t xml:space="preserve">Ultimately investing subscription</w:t>
      </w:r>
      <w:r>
        <w:t xml:space="preserve"> </w:t>
      </w:r>
      <w:r>
        <w:rPr>
          <w:iCs/>
          <w:i/>
        </w:rPr>
        <w:t xml:space="preserve">The Economist</w:t>
      </w:r>
      <w:r>
        <w:t xml:space="preserve">pays dividends far outweigh initial cost involved given其所带来的巨大优势在商业决策过程中不可替代的作用特别是在荷兰阿姆斯特丹这样的全球性商业中心。因此，对于希望在激烈竞争环境中脱颖而出的企业来说，《经济学人》不仅是获取信息的重要途径更是塑造战略思维培养领导力的关键工具。</w:t>
      </w:r>
      <w:r>
        <w:br/>
      </w:r>
      <w:r>
        <w:br/>
      </w:r>
      <w:r>
        <w:t xml:space="preserve">For businesses operating in Netherlands Amsterdam embracing</w:t>
      </w:r>
      <w:r>
        <w:t xml:space="preserve"> </w:t>
      </w:r>
      <w:r>
        <w:rPr>
          <w:iCs/>
          <w:i/>
        </w:rPr>
        <w:t xml:space="preserve">The Economist</w:t>
      </w:r>
      <w:r>
        <w:t xml:space="preserve">means committing towards excellence continuous improvement ultimately leading sustainable growth prosperity well-being both locally globally.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Economist's Strategic Influence in Netherlands Amsterdam</dc:title>
  <dc:creator/>
  <dc:language>en</dc:language>
  <cp:keywords/>
  <dcterms:created xsi:type="dcterms:W3CDTF">2026-07-29T14:17:24Z</dcterms:created>
  <dcterms:modified xsi:type="dcterms:W3CDTF">2026-07-29T14:17:24Z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