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Lagos</w:t>
      </w:r>
    </w:p>
    <w:bookmarkStart w:id="32" w:name="X38833cbe63874fdee0b2eae0b92d6de5bd8cab3"/>
    <w:p>
      <w:pPr>
        <w:pStyle w:val="Heading1"/>
      </w:pPr>
      <w:r>
        <w:t xml:space="preserve">The Economist: A Strategic Analysis of Influence in Nigeria’s Lagos Market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Market Penetration, Brand Positioning, and Reader Engagement for The Economist in Nigeria, specifically focusing on the commercial hub of Lagos.</w:t>
      </w:r>
    </w:p>
    <w:bookmarkStart w:id="20" w:name="executive-summary"/>
    <w:p>
      <w:pPr>
        <w:pStyle w:val="Heading2"/>
      </w:pPr>
      <w:r>
        <w:t xml:space="preserve">1. Executive Summary</w:t>
      </w:r>
    </w:p>
    <w:p>
      <w:pPr>
        <w:pStyle w:val="FirstParagraph"/>
      </w:pPr>
      <w:r>
        <w:t xml:space="preserve">This case study examines the strategic positioning and operational dynamics of</w:t>
      </w:r>
      <w:r>
        <w:t xml:space="preserve"> </w:t>
      </w:r>
      <w:r>
        <w:rPr>
          <w:iCs/>
          <w:i/>
        </w:rPr>
        <w:t xml:space="preserve">The Economist</w:t>
      </w:r>
      <w:r>
        <w:t xml:space="preserve">, a globally renowned weekly newspaper with a strong focus on international politics, business, economics, finance, science and technology. The primary objective is to analyze how this publication maintains its relevance and authority within the dynamic context of</w:t>
      </w:r>
      <w:r>
        <w:t xml:space="preserve"> </w:t>
      </w:r>
      <w:r>
        <w:rPr>
          <w:bCs/>
          <w:b/>
        </w:rPr>
        <w:t xml:space="preserve">Nigeria Lagos</w:t>
      </w:r>
      <w:r>
        <w:t xml:space="preserve">. As the economic nerve center of Nigeria—a nation with one of Africa’s largest economies—Lagos presents a unique paradox: it is a city brimming with entrepreneurial energy, rapid urbanization, and significant capital flow, yet it also grapples with infrastructural deficits, regulatory volatility, and economic inflation. For</w:t>
      </w:r>
      <w:r>
        <w:t xml:space="preserve"> </w:t>
      </w:r>
      <w:r>
        <w:rPr>
          <w:iCs/>
          <w:i/>
        </w:rPr>
        <w:t xml:space="preserve">The Economist</w:t>
      </w:r>
      <w:r>
        <w:t xml:space="preserve">, understanding the specific psychographics of the Lagosian reader is crucial for sustaining subscription models and digital engagement in this high-potential but challenging market.</w:t>
      </w:r>
    </w:p>
    <w:bookmarkEnd w:id="20"/>
    <w:bookmarkStart w:id="21" w:name="background-the-context-of-nigeria-lagos"/>
    <w:p>
      <w:pPr>
        <w:pStyle w:val="Heading2"/>
      </w:pPr>
      <w:r>
        <w:t xml:space="preserve">2. Background: The Context of Nigeria Lagos</w:t>
      </w:r>
    </w:p>
    <w:p>
      <w:pPr>
        <w:pStyle w:val="FirstParagraph"/>
      </w:pPr>
      <w:r>
        <w:t xml:space="preserve">To understand why a premium publication like</w:t>
      </w:r>
      <w:r>
        <w:t xml:space="preserve"> </w:t>
      </w:r>
      <w:r>
        <w:rPr>
          <w:iCs/>
          <w:i/>
        </w:rPr>
        <w:t xml:space="preserve">The Economist</w:t>
      </w:r>
      <w:r>
        <w:t xml:space="preserve"> </w:t>
      </w:r>
      <w:r>
        <w:t xml:space="preserve">matters in this region, one must first contextualize the environment of Lagos. Located on the West African coast, Lagos is not just a city but an economic engine that contributes significantly to Nigeria’s Gross Domestic Product (GDP). It is home to over 20 million people and serves as the financial center for Africa’s largest economy.</w:t>
      </w:r>
    </w:p>
    <w:p>
      <w:pPr>
        <w:pStyle w:val="BodyText"/>
      </w:pPr>
      <w:r>
        <w:t xml:space="preserve">In recent years, Lagos has faced severe macroeconomic headwinds. The Nigerian Naira has experienced significant devaluation against major global currencies, leading to high inflation rates that erode purchasing power. Despite these challenges, the city remains a magnet for foreign direct investment (FDI), tech startups (often referred to as the "Yabacon Valley"), and multinational corporations seeking access to the African market. This dichotomy creates a sophisticated readership demographic: business executives, policymakers, investors, and academics who require not just local news, but global context to navigate their decisions.</w:t>
      </w:r>
    </w:p>
    <w:bookmarkEnd w:id="21"/>
    <w:bookmarkStart w:id="25" w:name="X9fa0b6216748c1f11e18099d42994685698ca5d"/>
    <w:p>
      <w:pPr>
        <w:pStyle w:val="Heading2"/>
      </w:pPr>
      <w:r>
        <w:t xml:space="preserve">3. The Role of The Economist in this Ecosystem</w:t>
      </w:r>
    </w:p>
    <w:p>
      <w:pPr>
        <w:pStyle w:val="FirstParagraph"/>
      </w:pPr>
      <w:r>
        <w:rPr>
          <w:iCs/>
          <w:i/>
        </w:rPr>
        <w:t xml:space="preserve">The Economist</w:t>
      </w:r>
      <w:r>
        <w:t xml:space="preserve"> </w:t>
      </w:r>
      <w:r>
        <w:t xml:space="preserve">is not merely a source of news; it is perceived as a tool for strategic decision-making. In the context of</w:t>
      </w:r>
      <w:r>
        <w:t xml:space="preserve"> </w:t>
      </w:r>
      <w:r>
        <w:rPr>
          <w:bCs/>
          <w:b/>
        </w:rPr>
        <w:t xml:space="preserve">Nigeria Lagos</w:t>
      </w:r>
      <w:r>
        <w:t xml:space="preserve">, the publication serves several critical functions:</w:t>
      </w:r>
    </w:p>
    <w:bookmarkStart w:id="22" w:name="Xd6ffcd236c5a8c256b023c36aa35a0b49125e4e"/>
    <w:p>
      <w:pPr>
        <w:pStyle w:val="Heading3"/>
      </w:pPr>
      <w:r>
        <w:t xml:space="preserve">a. Global Contextualization of Local Issues</w:t>
      </w:r>
    </w:p>
    <w:p>
      <w:pPr>
        <w:pStyle w:val="FirstParagraph"/>
      </w:pPr>
      <w:r>
        <w:t xml:space="preserve">Lagosian business leaders cannot operate in isolation. A CEO based in Victoria Island needs to understand how interest rate hikes in the United States or regulatory changes in the European Union will impact their supply chains and export markets.</w:t>
      </w:r>
      <w:r>
        <w:t xml:space="preserve"> </w:t>
      </w:r>
      <w:r>
        <w:rPr>
          <w:iCs/>
          <w:i/>
        </w:rPr>
        <w:t xml:space="preserve">The Economist</w:t>
      </w:r>
      <w:r>
        <w:t xml:space="preserve"> </w:t>
      </w:r>
      <w:r>
        <w:t xml:space="preserve">provides this macro-economic lens, connecting local events in Lagos to global trends. Its signature analytical approach allows readers to move beyond surface-level reporting and understand the structural forces at play.</w:t>
      </w:r>
    </w:p>
    <w:bookmarkEnd w:id="22"/>
    <w:bookmarkStart w:id="23" w:name="b.-credibility-and-signal-to-noise-ratio"/>
    <w:p>
      <w:pPr>
        <w:pStyle w:val="Heading3"/>
      </w:pPr>
      <w:r>
        <w:t xml:space="preserve">b. Credibility and Signal-to-Noise Ratio</w:t>
      </w:r>
    </w:p>
    <w:p>
      <w:pPr>
        <w:pStyle w:val="FirstParagraph"/>
      </w:pPr>
      <w:r>
        <w:t xml:space="preserve">In an era of information overload and widespread misinformation, particularly on social media platforms prevalent in Lagos, trust is a scarce commodity.</w:t>
      </w:r>
      <w:r>
        <w:t xml:space="preserve"> </w:t>
      </w:r>
      <w:r>
        <w:rPr>
          <w:iCs/>
          <w:i/>
        </w:rPr>
        <w:t xml:space="preserve">The Economist</w:t>
      </w:r>
      <w:r>
        <w:t xml:space="preserve"> </w:t>
      </w:r>
      <w:r>
        <w:t xml:space="preserve">has built its brand on rigorous editing, factual accuracy, and a distinct editorial voice that advocates for classical liberalism. For the educated elite in Lagos—whether they are bankers at Access Bank or tech founders at Flutterwave—relying on</w:t>
      </w:r>
      <w:r>
        <w:t xml:space="preserve"> </w:t>
      </w:r>
      <w:r>
        <w:rPr>
          <w:iCs/>
          <w:i/>
        </w:rPr>
        <w:t xml:space="preserve">The Economist</w:t>
      </w:r>
      <w:r>
        <w:t xml:space="preserve"> </w:t>
      </w:r>
      <w:r>
        <w:t xml:space="preserve">offers a "signal" amidst the "noise" of daily political turbulence in Nigeria.</w:t>
      </w:r>
    </w:p>
    <w:bookmarkEnd w:id="23"/>
    <w:bookmarkStart w:id="24" w:name="c.-networking-and-social-capital"/>
    <w:p>
      <w:pPr>
        <w:pStyle w:val="Heading3"/>
      </w:pPr>
      <w:r>
        <w:t xml:space="preserve">c. Networking and Social Capital</w:t>
      </w:r>
    </w:p>
    <w:p>
      <w:pPr>
        <w:pStyle w:val="FirstParagraph"/>
      </w:pPr>
      <w:r>
        <w:t xml:space="preserve">Owning a subscription to, or regularly reading,</w:t>
      </w:r>
      <w:r>
        <w:t xml:space="preserve"> </w:t>
      </w:r>
      <w:r>
        <w:rPr>
          <w:iCs/>
          <w:i/>
        </w:rPr>
        <w:t xml:space="preserve">The Economist</w:t>
      </w:r>
      <w:r>
        <w:t xml:space="preserve"> </w:t>
      </w:r>
      <w:r>
        <w:t xml:space="preserve">serves as a marker of sophistication and global awareness within Lagos’s professional circles. It is common in high-level boardrooms and policy discussions in Lagos for references to recent issues of the magazine to be used as rhetorical devices. This social capital reinforces the brand's value proposition beyond mere information delivery.</w:t>
      </w:r>
    </w:p>
    <w:bookmarkEnd w:id="24"/>
    <w:bookmarkEnd w:id="25"/>
    <w:bookmarkStart w:id="26" w:name="market-challenges-and-barriers-to-entry"/>
    <w:p>
      <w:pPr>
        <w:pStyle w:val="Heading2"/>
      </w:pPr>
      <w:r>
        <w:t xml:space="preserve">4. Market Challenges and Barriers to Entry</w:t>
      </w:r>
    </w:p>
    <w:p>
      <w:pPr>
        <w:pStyle w:val="FirstParagraph"/>
      </w:pPr>
      <w:r>
        <w:t xml:space="preserve">Despite its prestige, distributing and monetizing</w:t>
      </w:r>
      <w:r>
        <w:t xml:space="preserve"> </w:t>
      </w:r>
      <w:r>
        <w:rPr>
          <w:iCs/>
          <w:i/>
        </w:rPr>
        <w:t xml:space="preserve">The Economist</w:t>
      </w:r>
      <w:r>
        <w:t xml:space="preserve"> </w:t>
      </w:r>
      <w:r>
        <w:t xml:space="preserve">in Lagos presents distinct challenges:</w:t>
      </w:r>
    </w:p>
    <w:p>
      <w:pPr>
        <w:numPr>
          <w:ilvl w:val="0"/>
          <w:numId w:val="1001"/>
        </w:numPr>
        <w:pStyle w:val="Compact"/>
      </w:pPr>
      <w:r>
        <w:rPr>
          <w:bCs/>
          <w:b/>
        </w:rPr>
        <w:t xml:space="preserve">Economic Volatility:</w:t>
      </w:r>
      <w:r>
        <w:t xml:space="preserve"> </w:t>
      </w:r>
      <w:r>
        <w:t xml:space="preserve">The devaluation of the Naira means that the cost of importing physical copies or maintaining international digital payment gateways fluctuates wildly. Subscriptions priced in dollars become increasingly expensive for local earners, potentially shrinking the addressable market.</w:t>
      </w:r>
    </w:p>
    <w:p>
      <w:pPr>
        <w:numPr>
          <w:ilvl w:val="0"/>
          <w:numId w:val="1001"/>
        </w:numPr>
        <w:pStyle w:val="Compact"/>
      </w:pPr>
      <w:r>
        <w:rPr>
          <w:bCs/>
          <w:b/>
        </w:rPr>
        <w:t xml:space="preserve">Digital Infrastructure:</w:t>
      </w:r>
      <w:r>
        <w:t xml:space="preserve"> </w:t>
      </w:r>
      <w:r>
        <w:t xml:space="preserve">While Lagos has a vibrant tech scene, internet penetration and reliability can be inconsistent outside central business districts. Heavy multimedia content on digital platforms may face accessibility barriers for some users.</w:t>
      </w:r>
    </w:p>
    <w:p>
      <w:pPr>
        <w:numPr>
          <w:ilvl w:val="0"/>
          <w:numId w:val="1001"/>
        </w:numPr>
        <w:pStyle w:val="Compact"/>
      </w:pPr>
      <w:r>
        <w:rPr>
          <w:bCs/>
          <w:b/>
        </w:rPr>
        <w:t xml:space="preserve">Pricing Sensitivity:</w:t>
      </w:r>
      <w:r>
        <w:t xml:space="preserve"> </w:t>
      </w:r>
      <w:r>
        <w:t xml:space="preserve">Even among the upper-middle class and elite, price sensitivity is high due to inflation. Competing with free news sources (blogs, social media) requires demonstrating clear ROI on the subscription fee.</w:t>
      </w:r>
    </w:p>
    <w:p>
      <w:pPr>
        <w:pStyle w:val="FirstParagraph"/>
      </w:pPr>
      <w:r>
        <w:rPr>
          <w:bCs/>
          <w:b/>
        </w:rPr>
        <w:t xml:space="preserve">Key Insight:</w:t>
      </w:r>
      <w:r>
        <w:t xml:space="preserve"> </w:t>
      </w:r>
      <w:r>
        <w:t xml:space="preserve">The shift from print to digital is not just a technological upgrade but an economic necessity in Lagos. The physical distribution network, while traditional, incurs high logistics costs and faces customs delays. Digital subscriptions offer scalability but require robust local payment integration (such as Paystack or Flutterwave) to accommodate local currency constraints where possible.</w:t>
      </w:r>
    </w:p>
    <w:bookmarkEnd w:id="26"/>
    <w:bookmarkStart w:id="30" w:name="X7ae5dad2f6546800b57af06e8e93147abd1538d"/>
    <w:p>
      <w:pPr>
        <w:pStyle w:val="Heading2"/>
      </w:pPr>
      <w:r>
        <w:t xml:space="preserve">5. Strategic Adaptations for the Nigerian Market</w:t>
      </w:r>
    </w:p>
    <w:p>
      <w:pPr>
        <w:pStyle w:val="FirstParagraph"/>
      </w:pPr>
      <w:r>
        <w:t xml:space="preserve">To maintain its influence in Lagos,</w:t>
      </w:r>
      <w:r>
        <w:t xml:space="preserve"> </w:t>
      </w:r>
      <w:r>
        <w:rPr>
          <w:iCs/>
          <w:i/>
        </w:rPr>
        <w:t xml:space="preserve">The Economist</w:t>
      </w:r>
      <w:r>
        <w:t xml:space="preserve"> </w:t>
      </w:r>
      <w:r>
        <w:t xml:space="preserve">has adopted several strategic adaptations:</w:t>
      </w:r>
    </w:p>
    <w:bookmarkStart w:id="27" w:name="a.-digital-first-engagement"/>
    <w:p>
      <w:pPr>
        <w:pStyle w:val="Heading3"/>
      </w:pPr>
      <w:r>
        <w:t xml:space="preserve">a. Digital-First Engagement</w:t>
      </w:r>
    </w:p>
    <w:p>
      <w:pPr>
        <w:pStyle w:val="FirstParagraph"/>
      </w:pPr>
      <w:r>
        <w:t xml:space="preserve">The publication heavily promotes its app and website. In Lagos, where mobile phone usage is ubiquitous among the professional class, optimizing for mobile consumption is critical. Short-form digital articles, newsletters tailored to African business news (such as "The Morning Brew" or regional specific digests), and podcast content allow readers to consume information during commutes on the often congested Third Mainland Bridge.</w:t>
      </w:r>
    </w:p>
    <w:bookmarkEnd w:id="27"/>
    <w:bookmarkStart w:id="28" w:name="X538a21bd275fad9563737f0732106bdf32447b0"/>
    <w:p>
      <w:pPr>
        <w:pStyle w:val="Heading3"/>
      </w:pPr>
      <w:r>
        <w:t xml:space="preserve">b. Content Localization within Global Framework</w:t>
      </w:r>
    </w:p>
    <w:p>
      <w:pPr>
        <w:pStyle w:val="FirstParagraph"/>
      </w:pPr>
      <w:r>
        <w:t xml:space="preserve">While maintaining its global voice,</w:t>
      </w:r>
      <w:r>
        <w:t xml:space="preserve"> </w:t>
      </w:r>
      <w:r>
        <w:rPr>
          <w:iCs/>
          <w:i/>
        </w:rPr>
        <w:t xml:space="preserve">The Economist</w:t>
      </w:r>
      <w:r>
        <w:t xml:space="preserve"> </w:t>
      </w:r>
      <w:r>
        <w:t xml:space="preserve">increases coverage of Africa and specifically Nigeria. Features on the Nigerian fintech boom, oil sector reforms, and political developments in Abuja (the capital) provide direct relevance to Lagos readers. When global events are analyzed through an African lens, engagement rates rise significantly among this demographic.</w:t>
      </w:r>
    </w:p>
    <w:bookmarkEnd w:id="28"/>
    <w:bookmarkStart w:id="29" w:name="c.-corporate-partnerships"/>
    <w:p>
      <w:pPr>
        <w:pStyle w:val="Heading3"/>
      </w:pPr>
      <w:r>
        <w:t xml:space="preserve">c. Corporate Partnerships</w:t>
      </w:r>
    </w:p>
    <w:p>
      <w:pPr>
        <w:pStyle w:val="FirstParagraph"/>
      </w:pPr>
      <w:r>
        <w:t xml:space="preserve">To overcome individual pricing barriers, the publication leverages corporate subscriptions. Multinational companies operating in Lagos (such as Shell, Chevron, and global banks) often provide subscriptions to their senior staff as part of professional development packages. This B2B strategy ensures that the decision-makers in Nigeria’s most influential firms remain subscribed.</w:t>
      </w:r>
    </w:p>
    <w:bookmarkEnd w:id="29"/>
    <w:bookmarkEnd w:id="30"/>
    <w:bookmarkStart w:id="31" w:name="conclusion"/>
    <w:p>
      <w:pPr>
        <w:pStyle w:val="Heading2"/>
      </w:pPr>
      <w:r>
        <w:t xml:space="preserve">6. Conclusion</w:t>
      </w:r>
    </w:p>
    <w:p>
      <w:pPr>
        <w:pStyle w:val="FirstParagraph"/>
      </w:pPr>
      <w:r>
        <w:t xml:space="preserve">The presence of</w:t>
      </w:r>
      <w:r>
        <w:t xml:space="preserve"> </w:t>
      </w:r>
      <w:r>
        <w:rPr>
          <w:iCs/>
          <w:i/>
        </w:rPr>
        <w:t xml:space="preserve">The Economist</w:t>
      </w:r>
      <w:r>
        <w:t xml:space="preserve"> </w:t>
      </w:r>
      <w:r>
        <w:t xml:space="preserve">in Lagos is more than a commercial venture; it is an intellectual lifeline for a city navigating complex global and local forces. Despite the economic headwinds facing Nigeria, the demand for high-quality, analytical journalism remains strong among those who shape its future. The key to sustained success lies in balancing global authority with local relevance, adapting pricing models to volatile currency markets, and leveraging digital platforms to reach an increasingly mobile audience.</w:t>
      </w:r>
    </w:p>
    <w:p>
      <w:pPr>
        <w:pStyle w:val="BodyText"/>
      </w:pPr>
      <w:r>
        <w:t xml:space="preserve">For stakeholders involved in media or publishing looking at emerging markets, the case of</w:t>
      </w:r>
      <w:r>
        <w:t xml:space="preserve"> </w:t>
      </w:r>
      <w:r>
        <w:rPr>
          <w:iCs/>
          <w:i/>
        </w:rPr>
        <w:t xml:space="preserve">The Economist</w:t>
      </w:r>
      <w:r>
        <w:t xml:space="preserve"> </w:t>
      </w:r>
      <w:r>
        <w:t xml:space="preserve">in Lagos serves as a potent example. It demonstrates that even in environments with significant economic instability, there is a viable market for premium content if the value proposition is clearly tied to strategic decision-making and global connectivity. The brand does not just report on Nigeria; it helps interpret it for the world, and interprets the world for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Nigeria Lagos</dc:title>
  <dc:creator/>
  <dc:language>en</dc:language>
  <cp:keywords/>
  <dcterms:created xsi:type="dcterms:W3CDTF">2026-07-29T10:35:12Z</dcterms:created>
  <dcterms:modified xsi:type="dcterms:W3CDTF">2026-07-29T10:35:12Z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