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Economist</w:t>
      </w:r>
      <w:r>
        <w:t xml:space="preserve"> </w:t>
      </w:r>
      <w:r>
        <w:t xml:space="preserve">in</w:t>
      </w:r>
      <w:r>
        <w:t xml:space="preserve"> </w:t>
      </w:r>
      <w:r>
        <w:t xml:space="preserve">Peru</w:t>
      </w:r>
      <w:r>
        <w:t xml:space="preserve"> </w:t>
      </w:r>
      <w:r>
        <w:t xml:space="preserve">Lima</w:t>
      </w:r>
    </w:p>
    <w:bookmarkStart w:id="20" w:name="X8718c43560a51b74f198f5a5c0f6403278f7e84"/>
    <w:p>
      <w:pPr>
        <w:pStyle w:val="Heading1"/>
      </w:pPr>
      <w:r>
        <w:t xml:space="preserve">A Deep Dive into the Influence of The Economist in Peru Lima: A Strategic Case Study</w:t>
      </w:r>
    </w:p>
    <w:p>
      <w:pPr>
        <w:pStyle w:val="FirstParagraph"/>
      </w:pPr>
      <w:r>
        <w:br/>
      </w:r>
      <w:r>
        <w:rPr>
          <w:bCs/>
          <w:b/>
        </w:rPr>
        <w:t xml:space="preserve">Date:</w:t>
      </w:r>
      <w:r>
        <w:t xml:space="preserve"> </w:t>
      </w:r>
      <w:r>
        <w:t xml:space="preserve">May 24, 2024</w:t>
      </w:r>
      <w:r>
        <w:br/>
      </w:r>
      <w:r>
        <w:rPr>
          <w:bCs/>
          <w:b/>
        </w:rPr>
        <w:t xml:space="preserve">Subject:</w:t>
      </w:r>
      <w:r>
        <w:t xml:space="preserve"> </w:t>
      </w:r>
      <w:r>
        <w:t xml:space="preserve">Market Analysis and Editorial Relevance</w:t>
      </w:r>
      <w:r>
        <w:br/>
      </w:r>
      <w:r>
        <w:rPr>
          <w:bCs/>
          <w:b/>
        </w:rPr>
        <w:t xml:space="preserve">Focus Region:</w:t>
      </w:r>
      <w:r>
        <w:t xml:space="preserve"> </w:t>
      </w:r>
      <w:r>
        <w:t xml:space="preserve">Peru Lima</w:t>
      </w:r>
      <w:r>
        <w:br/>
      </w:r>
      <w:r>
        <w:br/>
      </w:r>
    </w:p>
    <w:bookmarkEnd w:id="20"/>
    <w:bookmarkStart w:id="21" w:name="i.-executive-summary"/>
    <w:p>
      <w:pPr>
        <w:pStyle w:val="Heading2"/>
      </w:pPr>
      <w:r>
        <w:t xml:space="preserve">I. Executive Summary</w:t>
      </w:r>
    </w:p>
    <w:p>
      <w:pPr>
        <w:pStyle w:val="FirstParagraph"/>
      </w:pPr>
      <w:r>
        <w:t xml:space="preserve">In the rapidly evolving economic landscape of Latin America, few publications carry as much weight in boardrooms and policy circles as The Economist. This case study examines the specific relevance, distribution dynamics, and ideological impact of The Economist within the context of</w:t>
      </w:r>
      <w:r>
        <w:t xml:space="preserve"> </w:t>
      </w:r>
      <w:r>
        <w:t xml:space="preserve">Peru Lima</w:t>
      </w:r>
      <w:r>
        <w:t xml:space="preserve">. As a hub for political decision-making and corporate headquarters,</w:t>
      </w:r>
      <w:r>
        <w:t xml:space="preserve"> </w:t>
      </w:r>
      <w:r>
        <w:t xml:space="preserve">Peru Lima</w:t>
      </w:r>
      <w:r>
        <w:t xml:space="preserve"> </w:t>
      </w:r>
      <w:r>
        <w:t xml:space="preserve">represents a unique demographic where access to global macroeconomic insights is not merely a luxury but a professional necessity. By analyzing the intersection of this publication with local economic challenges, this document explores how The Economist serves as both a mirror and a compass for the</w:t>
      </w:r>
      <w:r>
        <w:t xml:space="preserve"> </w:t>
      </w:r>
      <w:r>
        <w:t xml:space="preserve">Peru Lima</w:t>
      </w:r>
      <w:r>
        <w:t xml:space="preserve"> </w:t>
      </w:r>
      <w:r>
        <w:t xml:space="preserve">business elite.</w:t>
      </w:r>
    </w:p>
    <w:bookmarkEnd w:id="21"/>
    <w:bookmarkStart w:id="22" w:name="Xa11cdecbdcfbae71d3fa8381cedd3d78d78edd5"/>
    <w:p>
      <w:pPr>
        <w:pStyle w:val="Heading2"/>
      </w:pPr>
      <w:r>
        <w:t xml:space="preserve">II. Contextual Background: The Economic State of Peru</w:t>
      </w:r>
    </w:p>
    <w:p>
      <w:pPr>
        <w:pStyle w:val="FirstParagraph"/>
      </w:pPr>
      <w:r>
        <w:t xml:space="preserve">To understand the demand for The Economist in this specific locale, one must first appreciate the complexity of the Peruvian economy. Peru has historically been one of Latin America’s strongest performers, driven by mining exports and a robust macroeconomic framework. However, recent years have presented significant headwinds, including political instability, social unrest linked to inequality and environmental concerns regarding large-scale mining projects.</w:t>
      </w:r>
    </w:p>
    <w:p>
      <w:pPr>
        <w:pStyle w:val="BodyText"/>
      </w:pPr>
      <w:r>
        <w:t xml:space="preserve">In this volatile environment, the leaders based in</w:t>
      </w:r>
      <w:r>
        <w:t xml:space="preserve"> </w:t>
      </w:r>
      <w:r>
        <w:t xml:space="preserve">Peru Lima</w:t>
      </w:r>
      <w:r>
        <w:t xml:space="preserve"> </w:t>
      </w:r>
      <w:r>
        <w:t xml:space="preserve">require more than just local news; they need a global perspective. The Economist provides this by framing local Peruvian issues within broader global trends of commodity cycles, geopolitical shifts, and regulatory changes. For the policymakers and CEOs in</w:t>
      </w:r>
      <w:r>
        <w:t xml:space="preserve"> </w:t>
      </w:r>
      <w:r>
        <w:t xml:space="preserve">Peru Lima</w:t>
      </w:r>
      <w:r>
        <w:t xml:space="preserve">, understanding how their decisions resonate in London, New York, or Singapore is critical for maintaining investor confidence.</w:t>
      </w:r>
    </w:p>
    <w:bookmarkEnd w:id="22"/>
    <w:bookmarkStart w:id="25" w:name="X560affea860ed41409b3e9f5c2c676bd82f79ae"/>
    <w:p>
      <w:pPr>
        <w:pStyle w:val="Heading2"/>
      </w:pPr>
      <w:r>
        <w:t xml:space="preserve">III. The Role of The Economist as a Strategic Tool</w:t>
      </w:r>
    </w:p>
    <w:p>
      <w:pPr>
        <w:pStyle w:val="FirstParagraph"/>
      </w:pPr>
      <w:r>
        <w:t xml:space="preserve">The Economist is not merely a news aggregator; it is an ideological framework characterized by its classical liberal stance, advocating for free trade, low taxes on business, and open borders for capital. In the context of</w:t>
      </w:r>
      <w:r>
        <w:t xml:space="preserve"> </w:t>
      </w:r>
      <w:r>
        <w:t xml:space="preserve">Peru Lima</w:t>
      </w:r>
      <w:r>
        <w:t xml:space="preserve">, this editorial stance resonates deeply with the private sector but often creates friction with populist political movements.</w:t>
      </w:r>
    </w:p>
    <w:bookmarkStart w:id="23" w:name="Xe48f7336245f56f595f4bb350208045d4240c6e"/>
    <w:p>
      <w:pPr>
        <w:pStyle w:val="Heading3"/>
      </w:pPr>
      <w:r>
        <w:t xml:space="preserve">A. Bridging Local and Global Perspectives</w:t>
      </w:r>
    </w:p>
    <w:p>
      <w:pPr>
        <w:pStyle w:val="FirstParagraph"/>
      </w:pPr>
      <w:r>
        <w:t xml:space="preserve">For the corporate executive in</w:t>
      </w:r>
      <w:r>
        <w:t xml:space="preserve"> </w:t>
      </w:r>
      <w:r>
        <w:t xml:space="preserve">Peru Lima</w:t>
      </w:r>
      <w:r>
        <w:t xml:space="preserve">, The Economist serves as a bridge to global standards. When analyzing infrastructure deficits or labor market rigidities, local managers often look to The Economist’s analysis of similar challenges in countries like Chile, Colombia, or even developed markets like Germany and Japan. This comparative approach helps professionals in</w:t>
      </w:r>
      <w:r>
        <w:t xml:space="preserve"> </w:t>
      </w:r>
      <w:r>
        <w:t xml:space="preserve">Peru Lima</w:t>
      </w:r>
      <w:r>
        <w:t xml:space="preserve"> </w:t>
      </w:r>
      <w:r>
        <w:t xml:space="preserve">benchmark their local challenges against international best practices.</w:t>
      </w:r>
    </w:p>
    <w:bookmarkEnd w:id="23"/>
    <w:bookmarkStart w:id="24" w:name="b.-policy-influence-and-elite-discourse"/>
    <w:p>
      <w:pPr>
        <w:pStyle w:val="Heading3"/>
      </w:pPr>
      <w:r>
        <w:t xml:space="preserve">B. Policy Influence and Elite Discourse</w:t>
      </w:r>
    </w:p>
    <w:p>
      <w:pPr>
        <w:pStyle w:val="FirstParagraph"/>
      </w:pPr>
      <w:r>
        <w:t xml:space="preserve">In the corridors of power in</w:t>
      </w:r>
      <w:r>
        <w:t xml:space="preserve"> </w:t>
      </w:r>
      <w:r>
        <w:t xml:space="preserve">Peru Lima</w:t>
      </w:r>
      <w:r>
        <w:t xml:space="preserve">, specifically within ministries responsible for economy and finance, The Economist is frequently cited in policy briefs. Its rigorous data analysis provides a counter-narrative to short-term political populism. By highlighting the long-term costs of protectionism or fiscal irresponsibility, The Economist reinforces the argument for technocratic governance among the educated elite of</w:t>
      </w:r>
      <w:r>
        <w:t xml:space="preserve"> </w:t>
      </w:r>
      <w:r>
        <w:t xml:space="preserve">Peru Lima</w:t>
      </w:r>
      <w:r>
        <w:t xml:space="preserve">.</w:t>
      </w:r>
    </w:p>
    <w:bookmarkEnd w:id="24"/>
    <w:bookmarkEnd w:id="25"/>
    <w:bookmarkStart w:id="26" w:name="Xcc2e880aaaea8ece5074aff47f325d9f499c229"/>
    <w:p>
      <w:pPr>
        <w:pStyle w:val="Heading2"/>
      </w:pPr>
      <w:r>
        <w:t xml:space="preserve">IV. Market Dynamics and Distribution in Peru Lima</w:t>
      </w:r>
    </w:p>
    <w:p>
      <w:pPr>
        <w:pStyle w:val="FirstParagraph"/>
      </w:pPr>
      <w:r>
        <w:t xml:space="preserve">The distribution of The Economist in</w:t>
      </w:r>
      <w:r>
        <w:t xml:space="preserve"> </w:t>
      </w:r>
      <w:r>
        <w:t xml:space="preserve">Peru Lima</w:t>
      </w:r>
      <w:r>
        <w:t xml:space="preserve"> </w:t>
      </w:r>
      <w:r>
        <w:t xml:space="preserve">operates through a hybrid model comprising digital subscriptions and physical kiosks located in high-end commercial districts such as San Isidro, Miraflores, and the historic center’s financial district.</w:t>
      </w:r>
    </w:p>
    <w:p>
      <w:pPr>
        <w:numPr>
          <w:ilvl w:val="0"/>
          <w:numId w:val="1001"/>
        </w:numPr>
        <w:pStyle w:val="Compact"/>
      </w:pPr>
      <w:r>
        <w:rPr>
          <w:bCs/>
          <w:b/>
        </w:rPr>
        <w:t xml:space="preserve">Digital Adoption:</w:t>
      </w:r>
      <w:r>
        <w:t xml:space="preserve"> </w:t>
      </w:r>
      <w:r>
        <w:t xml:space="preserve">There has been a significant surge in digital-only subscriptions among younger professionals in</w:t>
      </w:r>
      <w:r>
        <w:t xml:space="preserve"> </w:t>
      </w:r>
      <w:r>
        <w:t xml:space="preserve">Peru Lima</w:t>
      </w:r>
      <w:r>
        <w:t xml:space="preserve">. The convenience of accessing real-time analysis on smartphones during commutes through the congested streets of</w:t>
      </w:r>
      <w:r>
        <w:t xml:space="preserve"> </w:t>
      </w:r>
      <w:r>
        <w:t xml:space="preserve">Peru Lima</w:t>
      </w:r>
      <w:r>
        <w:t xml:space="preserve"> </w:t>
      </w:r>
      <w:r>
        <w:t xml:space="preserve">has made the digital platform indispensable.</w:t>
      </w:r>
    </w:p>
    <w:p>
      <w:pPr>
        <w:numPr>
          <w:ilvl w:val="0"/>
          <w:numId w:val="1001"/>
        </w:numPr>
        <w:pStyle w:val="Compact"/>
      </w:pPr>
      <w:r>
        <w:rPr>
          <w:bCs/>
          <w:b/>
        </w:rPr>
        <w:t xml:space="preserve">Physical Presence:</w:t>
      </w:r>
      <w:r>
        <w:t xml:space="preserve"> </w:t>
      </w:r>
      <w:r>
        <w:t xml:space="preserve">Despite digital growth, the physical magazine retains symbolic value. In diplomatic circles and high-net-worth households in</w:t>
      </w:r>
      <w:r>
        <w:t xml:space="preserve"> </w:t>
      </w:r>
      <w:r>
        <w:t xml:space="preserve">Peru Lima</w:t>
      </w:r>
      <w:r>
        <w:t xml:space="preserve">, the weekly delivery of The Economist is a ritual that signifies engagement with global affairs.</w:t>
      </w:r>
    </w:p>
    <w:p>
      <w:pPr>
        <w:numPr>
          <w:ilvl w:val="0"/>
          <w:numId w:val="1001"/>
        </w:numPr>
        <w:pStyle w:val="Compact"/>
      </w:pPr>
      <w:r>
        <w:rPr>
          <w:bCs/>
          <w:b/>
        </w:rPr>
        <w:t xml:space="preserve">Corporate Subscriptions:</w:t>
      </w:r>
      <w:r>
        <w:t xml:space="preserve"> </w:t>
      </w:r>
      <w:r>
        <w:t xml:space="preserve">Major multinational corporations operating in</w:t>
      </w:r>
      <w:r>
        <w:t xml:space="preserve"> </w:t>
      </w:r>
      <w:r>
        <w:t xml:space="preserve">Peru Lima</w:t>
      </w:r>
      <w:r>
        <w:t xml:space="preserve">, particularly in the mining and telecommunications sectors, often provide institutional subscriptions to their senior management teams. This ensures that strategic decision-makers are aligned with global economic thinking.</w:t>
      </w:r>
    </w:p>
    <w:bookmarkEnd w:id="26"/>
    <w:bookmarkStart w:id="27" w:name="Xbbc1c17d11b8136edaa65d31b090eb01d72a65d"/>
    <w:p>
      <w:pPr>
        <w:pStyle w:val="Heading2"/>
      </w:pPr>
      <w:r>
        <w:t xml:space="preserve">V. Critical Analysis: Challenges and Criticisms</w:t>
      </w:r>
    </w:p>
    <w:p>
      <w:pPr>
        <w:pStyle w:val="FirstParagraph"/>
      </w:pPr>
      <w:r>
        <w:t xml:space="preserve">While The Economist holds a prestigious position in</w:t>
      </w:r>
      <w:r>
        <w:t xml:space="preserve"> </w:t>
      </w:r>
      <w:r>
        <w:t xml:space="preserve">Peru Lima</w:t>
      </w:r>
      <w:r>
        <w:t xml:space="preserve">, it is not without its critics. Detractors often argue that the publication’s free-market ideology can be overly simplistic when applied to the complex social realities of Latin America. In</w:t>
      </w:r>
      <w:r>
        <w:t xml:space="preserve"> </w:t>
      </w:r>
      <w:r>
        <w:t xml:space="preserve">Peru Lima</w:t>
      </w:r>
      <w:r>
        <w:t xml:space="preserve">, where inequality is stark and social movements are powerful, purely market-centric solutions proposed by The Economist may fail to address deep-seated structural issues.</w:t>
      </w:r>
    </w:p>
    <w:p>
      <w:pPr>
        <w:pStyle w:val="BodyText"/>
      </w:pPr>
      <w:r>
        <w:t xml:space="preserve">Furthermore, some local intellectuals in</w:t>
      </w:r>
      <w:r>
        <w:t xml:space="preserve"> </w:t>
      </w:r>
      <w:r>
        <w:t xml:space="preserve">Peru Lima</w:t>
      </w:r>
      <w:r>
        <w:t xml:space="preserve"> </w:t>
      </w:r>
      <w:r>
        <w:t xml:space="preserve">critique the publication for its Western-centric view of development. They argue that while The Economist provides excellent macroeconomic data, it sometimes underestimates the importance of state-led industrial policies that have been successful in other developing nations. This tension highlights a critical dialogue between global orthodoxy and local necessity in</w:t>
      </w:r>
      <w:r>
        <w:t xml:space="preserve"> </w:t>
      </w:r>
      <w:r>
        <w:t xml:space="preserve">Peru Lima</w:t>
      </w:r>
      <w:r>
        <w:t xml:space="preserve">.</w:t>
      </w:r>
    </w:p>
    <w:bookmarkEnd w:id="27"/>
    <w:bookmarkStart w:id="30" w:name="Xfc17f528e686c2082f719124f23adb6ef050455"/>
    <w:p>
      <w:pPr>
        <w:pStyle w:val="Heading2"/>
      </w:pPr>
      <w:r>
        <w:t xml:space="preserve">VI. Future Outlook and Strategic Recommendations</w:t>
      </w:r>
    </w:p>
    <w:p>
      <w:pPr>
        <w:pStyle w:val="FirstParagraph"/>
      </w:pPr>
      <w:r>
        <w:t xml:space="preserve">Looking ahead, the relevance of The Economist in</w:t>
      </w:r>
      <w:r>
        <w:t xml:space="preserve"> </w:t>
      </w:r>
      <w:r>
        <w:t xml:space="preserve">Peru Lima</w:t>
      </w:r>
      <w:r>
        <w:t xml:space="preserve"> </w:t>
      </w:r>
      <w:r>
        <w:t xml:space="preserve">is likely to grow rather than diminish. As Peru seeks to diversify its economy beyond mining and navigate the complexities of global supply chain reconfigurations, the need for sophisticated economic analysis is paramount.</w:t>
      </w:r>
    </w:p>
    <w:bookmarkStart w:id="28" w:name="a.-content-localization"/>
    <w:p>
      <w:pPr>
        <w:pStyle w:val="Heading3"/>
      </w:pPr>
      <w:r>
        <w:t xml:space="preserve">A. Content Localization</w:t>
      </w:r>
    </w:p>
    <w:p>
      <w:pPr>
        <w:pStyle w:val="FirstParagraph"/>
      </w:pPr>
      <w:r>
        <w:t xml:space="preserve">To maintain strong engagement with the audience in</w:t>
      </w:r>
      <w:r>
        <w:t xml:space="preserve"> </w:t>
      </w:r>
      <w:r>
        <w:t xml:space="preserve">Peru Lima</w:t>
      </w:r>
      <w:r>
        <w:t xml:space="preserve">, The Economist should continue to deepen its coverage of Andean economies. Specific sections dedicated to regional trade agreements, environmental sustainability in mining, and digital transformation would enhance its value proposition for readers in</w:t>
      </w:r>
      <w:r>
        <w:t xml:space="preserve"> </w:t>
      </w:r>
      <w:r>
        <w:t xml:space="preserve">Peru Lima</w:t>
      </w:r>
      <w:r>
        <w:t xml:space="preserve">.</w:t>
      </w:r>
    </w:p>
    <w:bookmarkEnd w:id="28"/>
    <w:bookmarkStart w:id="29" w:name="b.-event-based-engagement"/>
    <w:p>
      <w:pPr>
        <w:pStyle w:val="Heading3"/>
      </w:pPr>
      <w:r>
        <w:t xml:space="preserve">B. Event-Based Engagement</w:t>
      </w:r>
    </w:p>
    <w:p>
      <w:pPr>
        <w:pStyle w:val="FirstParagraph"/>
      </w:pPr>
      <w:r>
        <w:t xml:space="preserve">Organizing exclusive roundtables and economic forums in</w:t>
      </w:r>
      <w:r>
        <w:t xml:space="preserve"> </w:t>
      </w:r>
      <w:r>
        <w:t xml:space="preserve">Peru Lima</w:t>
      </w:r>
      <w:r>
        <w:t xml:space="preserve">, sponsored by The Economist, can foster a stronger community of readers. These events would allow the influential thinkers of</w:t>
      </w:r>
      <w:r>
        <w:t xml:space="preserve"> </w:t>
      </w:r>
      <w:r>
        <w:t xml:space="preserve">Peru Lima</w:t>
      </w:r>
      <w:r>
        <w:t xml:space="preserve"> </w:t>
      </w:r>
      <w:r>
        <w:t xml:space="preserve">to engage directly with the ideas presented in the magazine, creating a feedback loop that enriches both the publication and its local audience.</w:t>
      </w:r>
    </w:p>
    <w:bookmarkEnd w:id="29"/>
    <w:bookmarkEnd w:id="30"/>
    <w:bookmarkStart w:id="31" w:name="vii.-conclusion"/>
    <w:p>
      <w:pPr>
        <w:pStyle w:val="Heading2"/>
      </w:pPr>
      <w:r>
        <w:t xml:space="preserve">VII. Conclusion</w:t>
      </w:r>
    </w:p>
    <w:p>
      <w:pPr>
        <w:pStyle w:val="FirstParagraph"/>
      </w:pPr>
      <w:r>
        <w:t xml:space="preserve">In conclusion, The Economist occupies a unique and vital space in the intellectual infrastructure of</w:t>
      </w:r>
      <w:r>
        <w:t xml:space="preserve"> </w:t>
      </w:r>
      <w:r>
        <w:t xml:space="preserve">Peru Lima</w:t>
      </w:r>
      <w:r>
        <w:t xml:space="preserve">. It serves as a crucial tool for professionals navigating the turbulent waters of Peru’s political economy. While it faces challenges regarding ideological bias and local relevance, its commitment to data-driven analysis offers an invaluable resource for those shaping the future of</w:t>
      </w:r>
      <w:r>
        <w:t xml:space="preserve"> </w:t>
      </w:r>
      <w:r>
        <w:t xml:space="preserve">Peru Lima</w:t>
      </w:r>
      <w:r>
        <w:t xml:space="preserve">. As long as global interconnectivity remains a defining feature of the Peruvian economy, The Economist will remain an essential companion for decision-makers in</w:t>
      </w:r>
      <w:r>
        <w:t xml:space="preserve"> </w:t>
      </w:r>
      <w:r>
        <w:t xml:space="preserve">Peru Lima</w:t>
      </w:r>
      <w:r>
        <w:t xml:space="preserve">, providing clarity amidst complexity and foresight in the face of uncertainty.</w:t>
      </w:r>
    </w:p>
    <w:p>
      <w:r>
        <w:pict>
          <v:rect style="width:0;height:1.5pt" o:hralign="center" o:hrstd="t" o:hr="t"/>
        </w:pict>
      </w:r>
    </w:p>
    <w:p>
      <w:pPr>
        <w:pStyle w:val="FirstParagraph"/>
      </w:pPr>
      <w:r>
        <w:rPr>
          <w:iCs/>
          <w:i/>
        </w:rPr>
        <w:t xml:space="preserve">This case study was compiled to analyze the socio-economic influence of The Economist magazine within the specific demographic and economic context of Peru Lima. All references to local dynamics are based on current market observations and editorial trends.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Economist in Peru Lima</dc:title>
  <dc:creator/>
  <dc:language>en</dc:language>
  <cp:keywords/>
  <dcterms:created xsi:type="dcterms:W3CDTF">2026-07-29T06:28:38Z</dcterms:created>
  <dcterms:modified xsi:type="dcterms:W3CDTF">2026-07-29T06:28:38Z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