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Valencia</w:t>
      </w:r>
    </w:p>
    <w:bookmarkStart w:id="27" w:name="Xa3d72d1d2a1bdab7f3de25710062ffc2b48f71b"/>
    <w:p>
      <w:pPr>
        <w:pStyle w:val="Heading1"/>
      </w:pPr>
      <w:r>
        <w:t xml:space="preserve">Analyzing the Strategic Positioning of The Economist in Spain Valencia</w:t>
      </w:r>
    </w:p>
    <w:p>
      <w:pPr>
        <w:pStyle w:val="FirstParagraph"/>
      </w:pPr>
      <w:r>
        <w:rPr>
          <w:bCs/>
          <w:b/>
        </w:rPr>
        <w:t xml:space="preserve">Date:</w:t>
      </w:r>
      <w:r>
        <w:t xml:space="preserve"> </w:t>
      </w:r>
      <w:r>
        <w:t xml:space="preserve">October 26, 2023</w:t>
      </w:r>
      <w:r>
        <w:br/>
      </w:r>
      <w:r>
        <w:rPr>
          <w:bCs/>
          <w:b/>
        </w:rPr>
        <w:t xml:space="preserve">Subject:Focal Point:</w:t>
      </w:r>
    </w:p>
    <w:bookmarkStart w:id="20" w:name="executive-summary"/>
    <w:p>
      <w:pPr>
        <w:pStyle w:val="Heading2"/>
      </w:pPr>
      <w:r>
        <w:t xml:space="preserve">Executive Summary</w:t>
      </w:r>
    </w:p>
    <w:p>
      <w:pPr>
        <w:pStyle w:val="FirstParagraph"/>
      </w:pPr>
      <w:r>
        <w:t xml:space="preserve">This case study examines the unique dynamics of reading habits, political engagement, and intellectual consumption within the city of Valencia in southeastern Spain. Specifically, it analyzes how a globally renowned publication like The Economist navigates this specific regional landscape. While Spain as a whole presents an interesting market for English-language business journalism due to high English proficiency levels among professionals, the cultural distinctiveness of Valencia offers critical insights into niche marketing strategies. By focusing on Spain Valencia, we can isolate variables such as local industrial needs, bilingual educational trends, and the region's specific political climate.</w:t>
      </w:r>
    </w:p>
    <w:bookmarkEnd w:id="20"/>
    <w:bookmarkStart w:id="21" w:name="background-the-spanish-media-landscape"/>
    <w:p>
      <w:pPr>
        <w:pStyle w:val="Heading2"/>
      </w:pPr>
      <w:r>
        <w:t xml:space="preserve">Background: The Spanish Media Landscape</w:t>
      </w:r>
    </w:p>
    <w:p>
      <w:pPr>
        <w:pStyle w:val="FirstParagraph"/>
      </w:pPr>
      <w:r>
        <w:t xml:space="preserve">To understand the relevance of The Economist in this context, one must first appreciate the broader media environment in Spain. Historically dominated by traditional newspapers such as El País and El Mundo, the Spanish media landscape has undergone significant digital transformation. However, there remains a distinct segment of high-income professionals who look beyond domestic coverage for global economic insights. This demographic is often referred to as the "global citizen" or "transnational professional."</w:t>
      </w:r>
    </w:p>
    <w:p>
      <w:pPr>
        <w:pStyle w:val="BodyText"/>
      </w:pPr>
      <w:r>
        <w:t xml:space="preserve">The Economist has long positioned itself not merely as a newspaper, but as a weekly magazine that offers authoritative analysis on international affairs, finance, science, and technology. Its appeal lies in its concise format and its ability to synthesize complex global events into digestible arguments. For professionals operating in Spain Valencia—particularly those in the automotive industry (notably with companies like Cupra/GTSC having historical ties or partnerships), tourism management, renewable energy sectors, and fintech startups access to this global perspective is not just a luxury but a strategic necessity.</w:t>
      </w:r>
    </w:p>
    <w:bookmarkEnd w:id="21"/>
    <w:bookmarkStart w:id="22" w:name="the-unique-context-of-spain-valencia"/>
    <w:p>
      <w:pPr>
        <w:pStyle w:val="Heading2"/>
      </w:pPr>
      <w:r>
        <w:t xml:space="preserve">The Unique Context of Spain Valencia</w:t>
      </w:r>
    </w:p>
    <w:p>
      <w:pPr>
        <w:pStyle w:val="FirstParagraph"/>
      </w:pPr>
      <w:r>
        <w:t xml:space="preserve">Spain Valencia stands out from Madrid or Barcelona for several key reasons that influence subscription patterns. First, the linguistic dynamic is distinct. While Castilian Spanish is the primary language, Catalan (or Valencian as it is locally known) holds significant cultural and administrative weight. Consequently, bilingualism and trilingualism are common among the educated elite in this region. This linguistic flexibility correlates strongly with higher English proficiency rates compared to other parts of southern Europe.</w:t>
      </w:r>
    </w:p>
    <w:p>
      <w:pPr>
        <w:pStyle w:val="BodyText"/>
      </w:pPr>
      <w:r>
        <w:t xml:space="preserve">Furthermore, Spain Valencia has experienced rapid economic growth over the past decade, driven by a robust tourism sector expanding into business conferences and tech hubs. The city’s hosting of events like the America’s Cup or its status as a hub for design weeks brings an influx of international business leaders. For local executives interacting with these global stakeholders, staying abreast of international trends via The Economist provides common ground for conversation and decision-making.</w:t>
      </w:r>
    </w:p>
    <w:bookmarkEnd w:id="22"/>
    <w:bookmarkStart w:id="23" w:name="Xbd177df91221b607ba00f712b4b025fd6e8c876"/>
    <w:p>
      <w:pPr>
        <w:pStyle w:val="Heading2"/>
      </w:pPr>
      <w:r>
        <w:t xml:space="preserve">Case Analysis: Drivers of Adoption in Spain Valencia</w:t>
      </w:r>
    </w:p>
    <w:p>
      <w:pPr>
        <w:pStyle w:val="FirstParagraph"/>
      </w:pPr>
      <w:r>
        <w:t xml:space="preserve">The adoption rate of The Economist in Spain Valencia can be attributed to several interconnected factors:</w:t>
      </w:r>
    </w:p>
    <w:p>
      <w:pPr>
        <w:numPr>
          <w:ilvl w:val="0"/>
          <w:numId w:val="1001"/>
        </w:numPr>
        <w:pStyle w:val="Compact"/>
      </w:pPr>
      <w:r>
        <w:rPr>
          <w:bCs/>
          <w:b/>
        </w:rPr>
        <w:t xml:space="preserve">Educational Infrastructure:</w:t>
      </w:r>
      <w:r>
        <w:t xml:space="preserve"> </w:t>
      </w:r>
      <w:r>
        <w:t xml:space="preserve">Universities such as Universitat de València and Universidad Politécnica de Valencia attract many international students and faculty. This creates a community where English-language publications are normalized. Students studying economics or international relations often cite The Economist as a supplementary resource, creating early brand loyalty.</w:t>
      </w:r>
    </w:p>
    <w:p>
      <w:pPr>
        <w:numPr>
          <w:ilvl w:val="0"/>
          <w:numId w:val="1001"/>
        </w:numPr>
        <w:pStyle w:val="Compact"/>
      </w:pPr>
      <w:r>
        <w:rPr>
          <w:bCs/>
          <w:b/>
        </w:rPr>
        <w:t xml:space="preserve">Tourism and Hospitality Sector:</w:t>
      </w:r>
      <w:r>
        <w:t xml:space="preserve"> </w:t>
      </w:r>
      <w:r>
        <w:t xml:space="preserve">Given that Spain Valencia is one of Spain's top tourist destinations, hoteliers, resort managers, and hospitality investors need to understand global travel trends. The Economist’s coverage on leisure industry disruptions (such as post-pandemic shifts or sustainability mandates) directly impacts their strategic planning.</w:t>
      </w:r>
    </w:p>
    <w:p>
      <w:pPr>
        <w:numPr>
          <w:ilvl w:val="0"/>
          <w:numId w:val="1001"/>
        </w:numPr>
        <w:pStyle w:val="Compact"/>
      </w:pPr>
      <w:r>
        <w:rPr>
          <w:bCs/>
          <w:b/>
        </w:rPr>
        <w:t xml:space="preserve">The Startup Ecosystem:</w:t>
      </w:r>
      <w:r>
        <w:t xml:space="preserve"> </w:t>
      </w:r>
      <w:r>
        <w:t xml:space="preserve">Valencia has emerged as a growing tech hub in Europe. Entrepreneurs seeking venture capital often need to speak the language of global finance. The Economist’s data-driven approach resonates with investors who value evidence-based reporting over speculative commentary.</w:t>
      </w:r>
    </w:p>
    <w:bookmarkEnd w:id="23"/>
    <w:bookmarkStart w:id="24" w:name="challenges-and-barriers-to-entry"/>
    <w:p>
      <w:pPr>
        <w:pStyle w:val="Heading2"/>
      </w:pPr>
      <w:r>
        <w:t xml:space="preserve">Challenges and Barriers to Entry</w:t>
      </w:r>
    </w:p>
    <w:p>
      <w:pPr>
        <w:pStyle w:val="FirstParagraph"/>
      </w:pPr>
      <w:r>
        <w:t xml:space="preserve">Despite these opportunities, challenges persist. One major hurdle is the cost relative to local income levels. Although Spain Valencia boasts a growing middle class, purchasing power parity still makes premium subscriptions expensive for average consumers compared to domestic alternatives which may offer more localized political commentary.</w:t>
      </w:r>
    </w:p>
    <w:p>
      <w:pPr>
        <w:pStyle w:val="BodyText"/>
      </w:pPr>
      <w:r>
        <w:rPr>
          <w:bCs/>
          <w:b/>
        </w:rPr>
        <w:t xml:space="preserve">Cultural Preference for Localism:</w:t>
      </w:r>
      <w:r>
        <w:t xml:space="preserve"> </w:t>
      </w:r>
      <w:r>
        <w:t xml:space="preserve">Many residents prioritize regional issues. While The Economist offers excellent international coverage, it sometimes lacks deep dives into local Valencian politics or agriculture (such as orange farming regulations), which are of paramount importance to a significant portion of the population. Therefore, marketing must emphasize the "global lens" rather than local minutiae.</w:t>
      </w:r>
    </w:p>
    <w:p>
      <w:pPr>
        <w:pStyle w:val="BodyText"/>
      </w:pPr>
      <w:r>
        <w:rPr>
          <w:bCs/>
          <w:b/>
        </w:rPr>
        <w:t xml:space="preserve">Digital Competition:</w:t>
      </w:r>
      <w:r>
        <w:t xml:space="preserve"> </w:t>
      </w:r>
      <w:r>
        <w:t xml:space="preserve">The rise of free news aggregators and social media platforms poses a threat to paid subscriptions. Competitors like Bloomberg or Reuters often provide real-time updates that appeal to traders looking for immediacy, whereas The Economist offers retrospective analysis. Marketing efforts in Spain Valencia must clearly articulate the value of depth versus speed.</w:t>
      </w:r>
    </w:p>
    <w:bookmarkEnd w:id="24"/>
    <w:bookmarkStart w:id="25" w:name="strategic-recommendations"/>
    <w:p>
      <w:pPr>
        <w:pStyle w:val="Heading2"/>
      </w:pPr>
      <w:r>
        <w:t xml:space="preserve">Strategic Recommendations</w:t>
      </w:r>
    </w:p>
    <w:p>
      <w:pPr>
        <w:pStyle w:val="FirstParagraph"/>
      </w:pPr>
      <w:r>
        <w:t xml:space="preserve">To increase penetration in Spain Valencia, several strategic initiatives are recommended:</w:t>
      </w:r>
    </w:p>
    <w:p>
      <w:pPr>
        <w:numPr>
          <w:ilvl w:val="0"/>
          <w:numId w:val="1002"/>
        </w:numPr>
        <w:pStyle w:val="Compact"/>
      </w:pPr>
      <w:r>
        <w:rPr>
          <w:bCs/>
          <w:b/>
        </w:rPr>
        <w:t xml:space="preserve">Tailored Digital Campaigns:</w:t>
      </w:r>
    </w:p>
    <w:p>
      <w:pPr>
        <w:numPr>
          <w:ilvl w:val="0"/>
          <w:numId w:val="1002"/>
        </w:numPr>
        <w:pStyle w:val="Compact"/>
      </w:pPr>
      <w:r>
        <w:rPr>
          <w:bCs/>
          <w:b/>
        </w:rPr>
        <w:t xml:space="preserve">Corporate Partnerships:</w:t>
      </w:r>
      <w:r>
        <w:t xml:space="preserve"> </w:t>
      </w:r>
      <w:r>
        <w:t xml:space="preserve">Collaborate with major employers in the region such as Telefónica (which has a strong presence) or local banks like Banco de Crédito Popular. Offering bulk subscriptions as part of employee benefits could introduce The Economist to a wider audience.</w:t>
      </w:r>
    </w:p>
    <w:p>
      <w:pPr>
        <w:numPr>
          <w:ilvl w:val="0"/>
          <w:numId w:val="1002"/>
        </w:numPr>
        <w:pStyle w:val="Compact"/>
      </w:pPr>
      <w:r>
        <w:rPr>
          <w:bCs/>
          <w:b/>
        </w:rPr>
        <w:t xml:space="preserve">Leveraging Local Events:</w:t>
      </w:r>
      <w:r>
        <w:t xml:space="preserve"> </w:t>
      </w:r>
      <w:r>
        <w:t xml:space="preserve">Set up booths at tech conferences and business forums in Valencia, such as the Web Summit Lisbon spin-offs held locally or trade fairs at the Feria de Valencia. Providing free digital access codes during these events can convert attendees into long-term subscribers.</w:t>
      </w:r>
    </w:p>
    <w:p>
      <w:pPr>
        <w:numPr>
          <w:ilvl w:val="0"/>
          <w:numId w:val="1002"/>
        </w:numPr>
        <w:pStyle w:val="Compact"/>
      </w:pPr>
      <w:r>
        <w:rPr>
          <w:bCs/>
          <w:b/>
        </w:rPr>
        <w:t xml:space="preserve">Educational Outreach:</w:t>
      </w:r>
      <w:r>
        <w:t xml:space="preserve"> </w:t>
      </w:r>
      <w:r>
        <w:t xml:space="preserve">Partner with university business schools to include The Economist in course reading lists. Hosting seminars led by The Economist journalists on campus can build brand affinity among future leaders.</w:t>
      </w:r>
    </w:p>
    <w:bookmarkEnd w:id="25"/>
    <w:bookmarkStart w:id="26" w:name="conclusion"/>
    <w:p>
      <w:pPr>
        <w:pStyle w:val="Heading2"/>
      </w:pPr>
      <w:r>
        <w:t xml:space="preserve">Conclusion</w:t>
      </w:r>
    </w:p>
    <w:p>
      <w:pPr>
        <w:pStyle w:val="FirstParagraph"/>
      </w:pPr>
      <w:r>
        <w:t xml:space="preserve">The case of Spain Valencia illustrates how a global publication like The Economist must adapt its messaging to fit local economic and cultural realities. While the city shares many characteristics with other European hubs, its unique blend of tourism-driven economy, growing tech sector, and high English proficiency creates a fertile ground for premium journalism. By focusing on the professional needs of Valencians—whether they are hoteliers managing international guests or engineers navigating global supply chains—The Economist can solidify its position as an indispensable tool for informed decision-making. Ultimately, the success of The Economist in Spain Valencia hinges on demonstrating that global insight is just as valuable to local prosperity as understanding local traditions.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Spain Valencia</dc:title>
  <dc:creator/>
  <dc:language>en</dc:language>
  <cp:keywords/>
  <dcterms:created xsi:type="dcterms:W3CDTF">2026-07-29T09:29:26Z</dcterms:created>
  <dcterms:modified xsi:type="dcterms:W3CDTF">2026-07-29T09:29:26Z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