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67bb21fccea4062b601605fe37109800eb05ffc"/>
    <w:p>
      <w:pPr>
        <w:pStyle w:val="Heading1"/>
      </w:pPr>
      <w:r>
        <w:t xml:space="preserve">The Economist as a Strategic Compass for United States New York City</w:t>
      </w:r>
    </w:p>
    <w:bookmarkStart w:id="20" w:name="case-study-overview"/>
    <w:p>
      <w:pPr>
        <w:pStyle w:val="Heading3"/>
      </w:pPr>
      <w:r>
        <w:rPr>
          <w:bCs/>
          <w:b/>
        </w:rPr>
        <w:t xml:space="preserve">Case Study Overview:</w:t>
      </w:r>
    </w:p>
    <w:p>
      <w:pPr>
        <w:pStyle w:val="FirstParagraph"/>
      </w:pPr>
      <w:r>
        <w:t xml:space="preserve">This document analyzes the profound influence of the publication known as The Economist within the specific geographic and economic context of United States New York City. It explores how this global weekly magazine functions not merely as a news source, but as an essential intellectual framework for policymakers, financial leaders, and corporate strategists operating in one of the world's most complex urban centers.</w:t>
      </w:r>
    </w:p>
    <w:bookmarkEnd w:id="20"/>
    <w:bookmarkStart w:id="21" w:name="X0dc5585151c531be0d9a87a0fc683da8e73a8fe"/>
    <w:p>
      <w:pPr>
        <w:pStyle w:val="Heading2"/>
      </w:pPr>
      <w:r>
        <w:t xml:space="preserve">1. Introduction: The Intersection of Global Perspective and Local Reality</w:t>
      </w:r>
    </w:p>
    <w:p>
      <w:pPr>
        <w:pStyle w:val="FirstParagraph"/>
      </w:pPr>
      <w:r>
        <w:t xml:space="preserve">In the bustling metropolis that is United States New York City, information moves at a velocity unmatched anywhere else on Earth. From the trading floors of Wall Street to the legislative halls of City Hall, decision-makers are bombarded with data from every conceivable angle. Within this high-pressure environment, The Economist has established itself as more than a periodical; it serves as a critical lens through which global events are filtered and understood in relation to local outcomes. This case study examines how the distinct editorial voice of The Economist intersects with the unique socio-economic fabric of United States New York City.</w:t>
      </w:r>
    </w:p>
    <w:p>
      <w:pPr>
        <w:pStyle w:val="BodyText"/>
      </w:pPr>
      <w:r>
        <w:t xml:space="preserve">The Economist is renowned for its strong editorial stance, often characterized by classical liberal economics and a belief in free markets, while simultaneously supporting social liberalism on many cultural issues. For residents and leaders in United States New York City—a city that embodies both extreme capitalist dynamism and intense regulatory scrutiny—this balanced yet firm perspective offers a rare consistency. In a city where political tides shift rapidly with mayoral elections, The Economist provides an anchor of long-term structural analysis.</w:t>
      </w:r>
    </w:p>
    <w:bookmarkEnd w:id="21"/>
    <w:bookmarkStart w:id="22" w:name="Xd7e2b0421040308a6a83ff6075965babd2b7e8b"/>
    <w:p>
      <w:pPr>
        <w:pStyle w:val="Heading2"/>
      </w:pPr>
      <w:r>
        <w:t xml:space="preserve">2. Historical Context: New York as the Global Capital</w:t>
      </w:r>
    </w:p>
    <w:p>
      <w:pPr>
        <w:pStyle w:val="FirstParagraph"/>
      </w:pPr>
      <w:r>
        <w:t xml:space="preserve">New York City has long been synonymous with global finance, culture, and diplomacy. As the headquarters for the United Nations and a primary hub for international banking, it is a focal point where global trends materialize into local policy. The Economist has covered this city extensively throughout its history of over 170 years. However, its role in modern United States New York City extends beyond mere reporting.</w:t>
      </w:r>
    </w:p>
    <w:p>
      <w:pPr>
        <w:pStyle w:val="BodyText"/>
      </w:pPr>
      <w:r>
        <w:t xml:space="preserve">For decades, the paper has been a staple on desks in Manhattan skyscrapers and Brooklyn apartments alike. It bridges the gap between London-centric global analysis and American domestic politics. In United States New York City, where diversity of thought is as valuable as capital, The Economist offers a non-partisan (in the traditional sense), evidence-based critique of policies that affect everything from zoning laws to international trade tariffs.</w:t>
      </w:r>
    </w:p>
    <w:bookmarkEnd w:id="22"/>
    <w:bookmarkStart w:id="23" w:name="the-role-in-financial-decision-making"/>
    <w:p>
      <w:pPr>
        <w:pStyle w:val="Heading2"/>
      </w:pPr>
      <w:r>
        <w:t xml:space="preserve">3. The Role in Financial Decision Making</w:t>
      </w:r>
    </w:p>
    <w:p>
      <w:pPr>
        <w:pStyle w:val="FirstParagraph"/>
      </w:pPr>
      <w:r>
        <w:t xml:space="preserve">In the heart of United States New York City lies Wall Street, where billions are traded daily based on expectations of future economic conditions. Here, The Economist plays a pivotal role in shaping the narrative for institutional investors.</w:t>
      </w:r>
    </w:p>
    <w:p>
      <w:pPr>
        <w:numPr>
          <w:ilvl w:val="0"/>
          <w:numId w:val="1001"/>
        </w:numPr>
        <w:pStyle w:val="Compact"/>
      </w:pPr>
      <w:r>
        <w:rPr>
          <w:bCs/>
          <w:b/>
        </w:rPr>
        <w:t xml:space="preserve">Predictive Analysis:</w:t>
      </w:r>
      <w:r>
        <w:t xml:space="preserve"> </w:t>
      </w:r>
      <w:r>
        <w:t xml:space="preserve">Unlike daily news outlets that focus on the "what," The Economist focuses on the "why" and "what next." For hedge fund managers in New York, understanding long-term geopolitical shifts—such as Brexit, rising tensions in Asia, or changes in European energy policy—is crucial for portfolio allocation.</w:t>
      </w:r>
    </w:p>
    <w:p>
      <w:pPr>
        <w:numPr>
          <w:ilvl w:val="0"/>
          <w:numId w:val="1001"/>
        </w:numPr>
        <w:pStyle w:val="Compact"/>
      </w:pPr>
      <w:r>
        <w:rPr>
          <w:bCs/>
          <w:b/>
        </w:rPr>
        <w:t xml:space="preserve">Market Sentiment Gauge:</w:t>
      </w:r>
      <w:r>
        <w:t xml:space="preserve"> </w:t>
      </w:r>
      <w:r>
        <w:t xml:space="preserve">The publication’s consistent stance on fiscal responsibility and monetary policy provides a baseline against which traders can measure market reactions. When The Economist critiques a central bank decision or praises a specific regulatory framework, it influences the sentiment of sophisticated readers in United States New York City.</w:t>
      </w:r>
    </w:p>
    <w:p>
      <w:pPr>
        <w:pStyle w:val="FirstParagraph"/>
      </w:pPr>
      <w:r>
        <w:t xml:space="preserve">This analytical depth allows professionals in New York to look past daily noise and focus on structural economic trends, making The Economist an indispensable tool for risk management and strategic planning.</w:t>
      </w:r>
    </w:p>
    <w:bookmarkEnd w:id="23"/>
    <w:bookmarkStart w:id="24" w:name="influence-on-policy-and-urban-governance"/>
    <w:p>
      <w:pPr>
        <w:pStyle w:val="Heading2"/>
      </w:pPr>
      <w:r>
        <w:t xml:space="preserve">4. Influence on Policy and Urban Governance</w:t>
      </w:r>
    </w:p>
    <w:p>
      <w:pPr>
        <w:pStyle w:val="FirstParagraph"/>
      </w:pPr>
      <w:r>
        <w:t xml:space="preserve">The impact of The Economist extends beyond the private sector into the public sphere of United States New York City. City Hall operates under immense pressure to balance budget deficits with rising social demands. Politicians, urban planners, and civic leaders often reference arguments found in The Economist when formulating policy.</w:t>
      </w:r>
    </w:p>
    <w:p>
      <w:pPr>
        <w:pStyle w:val="BodyText"/>
      </w:pPr>
      <w:r>
        <w:t xml:space="preserve">For instance, debates regarding housing density, transportation infrastructure (such as the Long Island Rail Road or subway system expansions), and public safety are frequently viewed through the prism of economic efficiency versus social equity. The Economist’s advocacy for free-market solutions to urban problems—such as congestion pricing in Manhattan—has sparked widespread debate among New York’s policy community. While not all readers agree with its conclusions, the publication forces a rigorous examination of alternative approaches to governance.</w:t>
      </w:r>
    </w:p>
    <w:p>
      <w:pPr>
        <w:pStyle w:val="BlockText"/>
      </w:pPr>
      <w:r>
        <w:t xml:space="preserve">"The success of United States New York City depends on its ability to adapt to global shifts. The Economist provides the intellectual ammunition for those seeking reform and the critical counter-weight for those defending the status quo."</w:t>
      </w:r>
    </w:p>
    <w:bookmarkEnd w:id="24"/>
    <w:bookmarkStart w:id="25" w:name="X9b52d8816fdcd428e49bafdf3ef2f78a67e420d"/>
    <w:p>
      <w:pPr>
        <w:pStyle w:val="Heading2"/>
      </w:pPr>
      <w:r>
        <w:t xml:space="preserve">5. Cultural and Intellectual Resonance in New York</w:t>
      </w:r>
    </w:p>
    <w:p>
      <w:pPr>
        <w:pStyle w:val="FirstParagraph"/>
      </w:pPr>
      <w:r>
        <w:t xml:space="preserve">Beyond economics, The Economist has a strong presence in the cultural landscape of United States New York City. Its coverage of science, technology, arts, and culture appeals to the city’s highly educated populace. In an era where intellectual discourse is often polarized along partisan lines, The Economist offers a platform that challenges readers from all sides.</w:t>
      </w:r>
    </w:p>
    <w:p>
      <w:pPr>
        <w:pStyle w:val="BodyText"/>
      </w:pPr>
      <w:r>
        <w:t xml:space="preserve">Readers in New York appreciate its wit and brevity. The "Bagehot" column on American politics or the "Lex" column on business provide concise yet deep insights that fit into the fast-paced lifestyle of New Yorkers. This cultural resonance ensures that The Economist remains relevant not just as a financial tool, but as a general-interest magazine for those who shape the city’s direction.</w:t>
      </w:r>
    </w:p>
    <w:bookmarkEnd w:id="25"/>
    <w:bookmarkStart w:id="26" w:name="challenges-and-criticisms"/>
    <w:p>
      <w:pPr>
        <w:pStyle w:val="Heading2"/>
      </w:pPr>
      <w:r>
        <w:t xml:space="preserve">6. Challenges and Criticisms</w:t>
      </w:r>
    </w:p>
    <w:p>
      <w:pPr>
        <w:pStyle w:val="FirstParagraph"/>
      </w:pPr>
      <w:r>
        <w:t xml:space="preserve">No case study is complete without acknowledging limitations. The Economist has faced criticism in United States New York City for perceived biases—both pro-business and elitist. Some critics argue that its classical liberal worldview does not adequately address systemic inequalities prevalent in many New York neighborhoods.</w:t>
      </w:r>
    </w:p>
    <w:p>
      <w:pPr>
        <w:pStyle w:val="BodyText"/>
      </w:pPr>
      <w:r>
        <w:t xml:space="preserve">Furthermore, the rise of digital media has fragmented attention spans. While The Economist has successfully transitioned to digital platforms, maintaining engagement with younger demographics in New York presents ongoing challenges. However, its reputation for depth and fact-checking remains a key differentiator in an era of misinformation.</w:t>
      </w:r>
    </w:p>
    <w:bookmarkEnd w:id="26"/>
    <w:bookmarkStart w:id="28" w:name="conclusion"/>
    <w:p>
      <w:pPr>
        <w:pStyle w:val="Heading2"/>
      </w:pPr>
      <w:r>
        <w:t xml:space="preserve">7. Conclusion</w:t>
      </w:r>
    </w:p>
    <w:p>
      <w:pPr>
        <w:pStyle w:val="FirstParagraph"/>
      </w:pPr>
      <w:r>
        <w:t xml:space="preserve">In summary, The Economist occupies a unique and vital space within United States New York City. It is not merely consumed; it is utilized as a strategic asset by those who drive the city’s economy, politics, and culture. Its global perspective helps local leaders understand their place in the world, while its local relevance ensures that global trends are grounded in practical reality.</w:t>
      </w:r>
    </w:p>
    <w:p>
      <w:pPr>
        <w:pStyle w:val="BodyText"/>
      </w:pPr>
      <w:r>
        <w:t xml:space="preserve">For businesses operating in United States New York City, The Economist provides the macro-economic context necessary for micro-decisions. For policymakers, it offers a rigorous critique of governance models. For citizens, it provides a coherent narrative of complex events. As New York continues to navigate the challenges of the 21st century—from climate change to digital transformation—The Economist will remain a trusted compass, guiding its readers through an increasingly uncertain world.</w:t>
      </w:r>
    </w:p>
    <w:bookmarkStart w:id="27" w:name="final-verdict"/>
    <w:p>
      <w:pPr>
        <w:pStyle w:val="Heading3"/>
      </w:pPr>
      <w:r>
        <w:rPr>
          <w:bCs/>
          <w:b/>
        </w:rPr>
        <w:t xml:space="preserve">Final Verdict:</w:t>
      </w:r>
    </w:p>
    <w:p>
      <w:pPr>
        <w:pStyle w:val="FirstParagraph"/>
      </w:pPr>
      <w:r>
        <w:t xml:space="preserve">The synergy between The Economist and United States New York City is symbiotic. The city provides the real-world laboratory where global economic theories are tested, and The Economist provides the analytical framework to interpret those results. In this dynamic environment, both entities reinforce each other’s importance, ensuring that United States New York City remains at the forefront of global thought and action.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United States New York City</dc:title>
  <dc:creator/>
  <dc:language>en</dc:language>
  <cp:keywords/>
  <dcterms:created xsi:type="dcterms:W3CDTF">2026-07-29T19:40:41Z</dcterms:created>
  <dcterms:modified xsi:type="dcterms:W3CDTF">2026-07-29T19:40:41Z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