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an</w:t>
      </w:r>
      <w:r>
        <w:t xml:space="preserve"> </w:t>
      </w:r>
      <w:r>
        <w:t xml:space="preserve">Advanced</w:t>
      </w:r>
      <w:r>
        <w:t xml:space="preserve"> </w:t>
      </w:r>
      <w:r>
        <w:t xml:space="preserve">Editor</w:t>
      </w:r>
      <w:r>
        <w:t xml:space="preserve"> </w:t>
      </w:r>
      <w:r>
        <w:t xml:space="preserve">Solution</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0" w:name="X478e4824cbf9329639fdb055c6b8621690dbbee"/>
    <w:p>
      <w:pPr>
        <w:pStyle w:val="Heading1"/>
      </w:pPr>
      <w:r>
        <w:t xml:space="preserve">Case Study: Optimizing Digital Workflows with the "Editor" Solution in Algeria Algiers</w:t>
      </w:r>
    </w:p>
    <w:bookmarkStart w:id="20" w:name="a.-introduction-and-executive-summary"/>
    <w:p>
      <w:pPr>
        <w:pStyle w:val="Heading2"/>
      </w:pPr>
      <w:r>
        <w:t xml:space="preserve">A. Introduction and Executive Summary</w:t>
      </w:r>
    </w:p>
    <w:p>
      <w:pPr>
        <w:pStyle w:val="FirstParagraph"/>
      </w:pPr>
      <w:r>
        <w:t xml:space="preserve">In an era where digital transformation is reshaping every sector of the global economy, local markets are experiencing a surge in demand for robust content management and editing tools. This case study examines the implementation of a sophisticated text editing platform, referred to herein as "</w:t>
      </w:r>
      <w:r>
        <w:rPr>
          <w:bCs/>
          <w:b/>
        </w:rPr>
        <w:t xml:space="preserve">Editor</w:t>
      </w:r>
      <w:r>
        <w:t xml:space="preserve">," within the bustling metropolitan hub of</w:t>
      </w:r>
      <w:r>
        <w:t xml:space="preserve"> </w:t>
      </w:r>
      <w:r>
        <w:rPr>
          <w:bCs/>
          <w:b/>
        </w:rPr>
        <w:t xml:space="preserve">Algeria Algiers</w:t>
      </w:r>
      <w:r>
        <w:t xml:space="preserve">. As Algeria's capital and largest city, Algiers serves as the economic and administrative heart of the nation, hosting a diverse array of media houses, academic institutions, corporate headquarters, and creative startups. The integration of</w:t>
      </w:r>
      <w:r>
        <w:t xml:space="preserve"> </w:t>
      </w:r>
      <w:r>
        <w:rPr>
          <w:iCs/>
          <w:i/>
        </w:rPr>
        <w:t xml:space="preserve">Editor</w:t>
      </w:r>
      <w:r>
        <w:t xml:space="preserve"> </w:t>
      </w:r>
      <w:r>
        <w:t xml:space="preserve">into this specific geographic context presents a unique opportunity to analyze how advanced technological solutions can bridge linguistic gaps enhance productivity in Arabic and French bilingual environments.</w:t>
      </w:r>
    </w:p>
    <w:p>
      <w:pPr>
        <w:pStyle w:val="BodyText"/>
      </w:pPr>
      <w:r>
        <w:t xml:space="preserve">The primary objective of this study is to evaluate the efficacy of the</w:t>
      </w:r>
      <w:r>
        <w:t xml:space="preserve"> </w:t>
      </w:r>
      <w:r>
        <w:rPr>
          <w:bCs/>
          <w:b/>
        </w:rPr>
        <w:t xml:space="preserve">Editor</w:t>
      </w:r>
      <w:r>
        <w:t xml:space="preserve"> </w:t>
      </w:r>
      <w:r>
        <w:t xml:space="preserve">software when deployed in the specific socio-technical landscape of</w:t>
      </w:r>
      <w:r>
        <w:t xml:space="preserve"> </w:t>
      </w:r>
      <w:r>
        <w:rPr>
          <w:bCs/>
          <w:b/>
        </w:rPr>
        <w:t xml:space="preserve">Algeria Algiers</w:t>
      </w:r>
      <w:r>
        <w:t xml:space="preserve">. By focusing on local challenges such as dual-language content creation, high-volume news production, and academic publishing, we aim to demonstrate how targeted software solutions can drive operational efficiency.</w:t>
      </w:r>
    </w:p>
    <w:bookmarkEnd w:id="20"/>
    <w:bookmarkStart w:id="21" w:name="Xc358ad31ae1a8be8d1ee9bdb482c5d99c8c6c09"/>
    <w:p>
      <w:pPr>
        <w:pStyle w:val="Heading2"/>
      </w:pPr>
      <w:r>
        <w:t xml:space="preserve">B. Background: The Context of Algeria Algiers</w:t>
      </w:r>
    </w:p>
    <w:p>
      <w:pPr>
        <w:pStyle w:val="FirstParagraph"/>
      </w:pPr>
      <w:r>
        <w:t xml:space="preserve">Algiers is not merely a city; it is the central node of information flow in North Africa. With a population exceeding two million people within the municipality and over three million in the greater metropolitan area, the demand for high-quality content creation is immense. The media landscape in</w:t>
      </w:r>
      <w:r>
        <w:t xml:space="preserve"> </w:t>
      </w:r>
      <w:r>
        <w:rPr>
          <w:bCs/>
          <w:b/>
        </w:rPr>
        <w:t xml:space="preserve">Algeria Algiers</w:t>
      </w:r>
      <w:r>
        <w:t xml:space="preserve"> </w:t>
      </w:r>
      <w:r>
        <w:t xml:space="preserve">is characterized by a rapid transition from traditional print journalism to digital-first platforms. Newspapers, television stations, and radio broadcasters are under constant pressure to publish accurate, engaging content in real-time.</w:t>
      </w:r>
    </w:p>
    <w:p>
      <w:pPr>
        <w:pStyle w:val="BodyText"/>
      </w:pPr>
      <w:r>
        <w:t xml:space="preserve">A critical aspect of the operational environment in</w:t>
      </w:r>
      <w:r>
        <w:t xml:space="preserve"> </w:t>
      </w:r>
      <w:r>
        <w:rPr>
          <w:bCs/>
          <w:b/>
        </w:rPr>
        <w:t xml:space="preserve">Algeria Algiers</w:t>
      </w:r>
      <w:r>
        <w:t xml:space="preserve"> </w:t>
      </w:r>
      <w:r>
        <w:t xml:space="preserve">is its linguistic duality. The official languages are Arabic and Tamazight (Berber), while French remains widely used in business, higher education, and technical documentation. Consequently, editors working in this region must frequently switch between scripts (Latin and Arabic) and navigate complex typographic rules for both languages. Traditional editing tools often struggle with Right-to-Left (RTL) text support or fail to provide adequate spell-checking capabilities for specific dialects or formal Modern Standard Arabic, creating bottlenecks in the workflow.</w:t>
      </w:r>
    </w:p>
    <w:bookmarkEnd w:id="21"/>
    <w:bookmarkStart w:id="22" w:name="X1c0866436e1e3cb8fa7f8b9f27d0c1343ae9de1"/>
    <w:p>
      <w:pPr>
        <w:pStyle w:val="Heading2"/>
      </w:pPr>
      <w:r>
        <w:t xml:space="preserve">C. The Challenge: Inefficiencies in Local Workflows</w:t>
      </w:r>
    </w:p>
    <w:p>
      <w:pPr>
        <w:pStyle w:val="FirstParagraph"/>
      </w:pPr>
      <w:r>
        <w:t xml:space="preserve">Before the introduction of</w:t>
      </w:r>
      <w:r>
        <w:t xml:space="preserve"> </w:t>
      </w:r>
      <w:r>
        <w:rPr>
          <w:iCs/>
          <w:i/>
        </w:rPr>
        <w:t xml:space="preserve">Editor</w:t>
      </w:r>
      <w:r>
        <w:t xml:space="preserve">, organizations in</w:t>
      </w:r>
      <w:r>
        <w:t xml:space="preserve"> </w:t>
      </w:r>
      <w:r>
        <w:rPr>
          <w:bCs/>
          <w:b/>
        </w:rPr>
        <w:t xml:space="preserve">Algeria Algiers</w:t>
      </w:r>
      <w:r>
        <w:t xml:space="preserve"> </w:t>
      </w:r>
      <w:r>
        <w:t xml:space="preserve">faced several significant hurdles:</w:t>
      </w:r>
    </w:p>
    <w:p>
      <w:pPr>
        <w:numPr>
          <w:ilvl w:val="0"/>
          <w:numId w:val="1001"/>
        </w:numPr>
        <w:pStyle w:val="Compact"/>
      </w:pPr>
      <w:r>
        <w:t xml:space="preserve">Linguistic Fragmentation: Manual copy-editing processes were time-consuming due to the lack of integrated tools that could seamlessly handle Arabic and French text within the same document.</w:t>
      </w:r>
    </w:p>
    <w:p>
      <w:pPr>
        <w:numPr>
          <w:ilvl w:val="0"/>
          <w:numId w:val="1001"/>
        </w:numPr>
        <w:pStyle w:val="Compact"/>
      </w:pPr>
      <w:r>
        <w:t xml:space="preserve">Collaborative Bottlenecks: Remote collaboration was hindered by outdated file-sharing methods, leading to version control issues where multiple editors worked on separate copies of documents.</w:t>
      </w:r>
    </w:p>
    <w:p>
      <w:pPr>
        <w:numPr>
          <w:ilvl w:val="0"/>
          <w:numId w:val="1001"/>
        </w:numPr>
        <w:pStyle w:val="Compact"/>
      </w:pPr>
      <w:r>
        <w:t xml:space="preserve">Lack of Standardization: In academic and corporate settings in</w:t>
      </w:r>
      <w:r>
        <w:t xml:space="preserve"> </w:t>
      </w:r>
      <w:r>
        <w:rPr>
          <w:bCs/>
          <w:b/>
        </w:rPr>
        <w:t xml:space="preserve">Algeria Algiers</w:t>
      </w:r>
      <w:r>
        <w:t xml:space="preserve">, there was no unified standard for formatting, resulting in inconsistent output quality.</w:t>
      </w:r>
    </w:p>
    <w:p>
      <w:pPr>
        <w:pStyle w:val="FirstParagraph"/>
      </w:pPr>
      <w:r>
        <w:t xml:space="preserve">These challenges were particularly acute in major media outlets and publishing houses located in the downtown area of Algiers, where speed and accuracy are paramount to remaining competitive.</w:t>
      </w:r>
    </w:p>
    <w:bookmarkEnd w:id="22"/>
    <w:bookmarkStart w:id="23" w:name="d.-the-solution-deployment-of-editor"/>
    <w:p>
      <w:pPr>
        <w:pStyle w:val="Heading2"/>
      </w:pPr>
      <w:r>
        <w:t xml:space="preserve">D. The Solution: Deployment of</w:t>
      </w:r>
      <w:r>
        <w:t xml:space="preserve"> </w:t>
      </w:r>
      <w:r>
        <w:rPr>
          <w:iCs/>
          <w:i/>
        </w:rPr>
        <w:t xml:space="preserve">Editor</w:t>
      </w:r>
    </w:p>
    <w:p>
      <w:pPr>
        <w:pStyle w:val="FirstParagraph"/>
      </w:pPr>
      <w:r>
        <w:t xml:space="preserve">To address these issues, a consortium of three major publishing firms and one leading university press in</w:t>
      </w:r>
      <w:r>
        <w:t xml:space="preserve"> </w:t>
      </w:r>
      <w:r>
        <w:rPr>
          <w:bCs/>
          <w:b/>
        </w:rPr>
        <w:t xml:space="preserve">Algeria Algiers</w:t>
      </w:r>
      <w:r>
        <w:t xml:space="preserve"> </w:t>
      </w:r>
      <w:r>
        <w:t xml:space="preserve">selected the advanced digital solution known as "</w:t>
      </w:r>
      <w:r>
        <w:rPr>
          <w:bCs/>
          <w:b/>
        </w:rPr>
        <w:t xml:space="preserve">Editor</w:t>
      </w:r>
      <w:r>
        <w:t xml:space="preserve">."&gt;The choice was driven by several key features specifically tailored to the region's needs:</w:t>
      </w:r>
    </w:p>
    <w:p>
      <w:pPr>
        <w:numPr>
          <w:ilvl w:val="0"/>
          <w:numId w:val="1002"/>
        </w:numPr>
        <w:pStyle w:val="Compact"/>
      </w:pPr>
      <w:r>
        <w:t xml:space="preserve">Bilingual Support: The platform offers superior handling of mixed-script documents, allowing for seamless integration of Arabic and French text without formatting errors.</w:t>
      </w:r>
    </w:p>
    <w:p>
      <w:pPr>
        <w:numPr>
          <w:ilvl w:val="0"/>
          <w:numId w:val="1002"/>
        </w:numPr>
        <w:pStyle w:val="Compact"/>
      </w:pPr>
      <w:r>
        <w:t xml:space="preserve">AI-Enhanced Spell Check: Unlike generic tools,</w:t>
      </w:r>
      <w:r>
        <w:t xml:space="preserve"> </w:t>
      </w:r>
      <w:r>
        <w:rPr>
          <w:iCs/>
          <w:i/>
        </w:rPr>
        <w:t xml:space="preserve">Editor</w:t>
      </w:r>
      <w:r>
        <w:t xml:space="preserve"> </w:t>
      </w:r>
      <w:r>
        <w:t xml:space="preserve">includes a localized dictionary engine trained on North African dialects and formal Arabic, significantly reducing false positives in spell-checking.</w:t>
      </w:r>
    </w:p>
    <w:p>
      <w:pPr>
        <w:numPr>
          <w:ilvl w:val="0"/>
          <w:numId w:val="1002"/>
        </w:numPr>
        <w:pStyle w:val="Compact"/>
      </w:pPr>
      <w:r>
        <w:t xml:space="preserve">Real-Time Collaboration: The cloud-based architecture enables multiple users in different locations across Algiers to edit the same document simultaneously, with changes synced instantly.</w:t>
      </w:r>
    </w:p>
    <w:bookmarkEnd w:id="23"/>
    <w:bookmarkStart w:id="24" w:name="e.-implementation-process"/>
    <w:p>
      <w:pPr>
        <w:pStyle w:val="Heading2"/>
      </w:pPr>
      <w:r>
        <w:t xml:space="preserve">E. Implementation Process</w:t>
      </w:r>
    </w:p>
    <w:p>
      <w:pPr>
        <w:pStyle w:val="FirstParagraph"/>
      </w:pPr>
      <w:r>
        <w:t xml:space="preserve">The deployment of</w:t>
      </w:r>
      <w:r>
        <w:t xml:space="preserve"> </w:t>
      </w:r>
      <w:r>
        <w:rPr>
          <w:iCs/>
          <w:i/>
        </w:rPr>
        <w:t xml:space="preserve">Editor</w:t>
      </w:r>
      <w:r>
        <w:t xml:space="preserve"> </w:t>
      </w:r>
      <w:r>
        <w:t xml:space="preserve">was executed in phases over a six-month period. Initially, IT teams conducted server setup and localization testing within the data centers of</w:t>
      </w:r>
      <w:r>
        <w:t xml:space="preserve"> </w:t>
      </w:r>
      <w:r>
        <w:rPr>
          <w:bCs/>
          <w:b/>
        </w:rPr>
        <w:t xml:space="preserve">Algeria Algiers</w:t>
      </w:r>
      <w:r>
        <w:t xml:space="preserve">. This phase was critical to ensure low latency for local users and compliance with national data sovereignty laws.</w:t>
      </w:r>
    </w:p>
    <w:p>
      <w:pPr>
        <w:pStyle w:val="BodyText"/>
      </w:pPr>
      <w:r>
        <w:t xml:space="preserve">Following the technical setup, extensive training workshops were held for over 200 editors across the partner organizations. These sessions focused on best practices for using the collaborative features and leveraging the AI tools. The feedback loop during this phase was vital; editors provided insights that helped fine-tune the algorithmic suggestions to better suit local stylistic preferences.</w:t>
      </w:r>
    </w:p>
    <w:bookmarkEnd w:id="24"/>
    <w:bookmarkStart w:id="26" w:name="f.-results-and-impact-analysis"/>
    <w:p>
      <w:pPr>
        <w:pStyle w:val="Heading2"/>
      </w:pPr>
      <w:r>
        <w:t xml:space="preserve">F. Results and Impact Analysis</w:t>
      </w:r>
    </w:p>
    <w:p>
      <w:pPr>
        <w:pStyle w:val="FirstParagraph"/>
      </w:pPr>
      <w:r>
        <w:t xml:space="preserve">After one year of full deployment,</w:t>
      </w:r>
      <w:r>
        <w:t xml:space="preserve"> </w:t>
      </w:r>
      <w:r>
        <w:rPr>
          <w:bCs/>
          <w:b/>
        </w:rPr>
        <w:t xml:space="preserve">Editor</w:t>
      </w:r>
      <w:r>
        <w:t xml:space="preserve"> </w:t>
      </w:r>
      <w:r>
        <w:t xml:space="preserve">has demonstrated measurable improvements in operational metrics across all participating entities in</w:t>
      </w:r>
      <w:r>
        <w:t xml:space="preserve"> </w:t>
      </w:r>
      <w:r>
        <w:rPr>
          <w:bCs/>
          <w:b/>
        </w:rPr>
        <w:t xml:space="preserve">Algeria Algiers</w:t>
      </w:r>
      <w:r>
        <w:t xml:space="preserve">.</w:t>
      </w:r>
    </w:p>
    <w:p>
      <w:pPr>
        <w:pStyle w:val="BodyText"/>
      </w:pPr>
      <w:r>
        <w:t xml:space="preserve">Metric</w:t>
      </w:r>
    </w:p>
    <w:p>
      <w:pPr>
        <w:pStyle w:val="BodyText"/>
      </w:pPr>
      <w:r>
        <w:t xml:space="preserve">Baseline (Pre-Implementation)</w:t>
      </w:r>
    </w:p>
    <w:p>
      <w:pPr>
        <w:pStyle w:val="BodyText"/>
      </w:pPr>
      <w:r>
        <w:t xml:space="preserve">Post-Implementation (After 12 Months)</w:t>
      </w:r>
    </w:p>
    <w:p>
      <w:pPr>
        <w:pStyle w:val="BodyText"/>
      </w:pPr>
      <w:r>
        <w:t xml:space="preserve">Editorial Turnaround Time</w:t>
      </w:r>
    </w:p>
    <w:p>
      <w:pPr>
        <w:pStyle w:val="BodyText"/>
      </w:pPr>
      <w:r>
        <w:t xml:space="preserve">Average reduction of</w:t>
      </w:r>
      <w:r>
        <w:t xml:space="preserve"> </w:t>
      </w:r>
      <w:r>
        <w:rPr>
          <w:bCs/>
          <w:b/>
        </w:rPr>
        <w:t xml:space="preserve">40%</w:t>
      </w:r>
      <w:r>
        <w:t xml:space="preserve">.</w:t>
      </w:r>
    </w:p>
    <w:p>
      <w:pPr>
        <w:pStyle w:val="BodyText"/>
      </w:pPr>
      <w:r>
        <w:t xml:space="preserve">Publishing Cost per Article$15.00</w:t>
      </w:r>
    </w:p>
    <w:p>
      <w:pPr>
        <w:pStyle w:val="BodyText"/>
      </w:pPr>
      <w:r>
        <w:t xml:space="preserve">Reduction in Proofreading Errors</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Error Rate (Errors per 1,000 words)</w:t>
            </w:r>
          </w:p>
        </w:tc>
        <w:tc>
          <w:tcPr/>
          <w:p>
            <w:pPr>
              <w:pStyle w:val="Compact"/>
              <w:jc w:val="left"/>
            </w:pPr>
            <w:r>
              <w:t xml:space="preserve">4.5</w:t>
            </w:r>
          </w:p>
        </w:tc>
        <w:tc>
          <w:tcPr/>
          <w:p>
            <w:pPr>
              <w:pStyle w:val="Compact"/>
              <w:jc w:val="left"/>
            </w:pPr>
            <w:r>
              <w:t xml:space="preserve">1.2</w:t>
            </w:r>
          </w:p>
        </w:tc>
      </w:tr>
    </w:tbl>
    <w:bookmarkStart w:id="25" w:name="f.-results-and-impact-analysis-1"/>
    <w:p>
      <w:pPr>
        <w:pStyle w:val="Heading3"/>
      </w:pPr>
      <w:r>
        <w:t xml:space="preserve">F. Results and Impact Analysis</w:t>
      </w:r>
    </w:p>
    <w:p>
      <w:pPr>
        <w:pStyle w:val="FirstParagraph"/>
      </w:pPr>
      <w:r>
        <w:t xml:space="preserve">The implementation of the</w:t>
      </w:r>
      <w:r>
        <w:t xml:space="preserve"> </w:t>
      </w:r>
      <w:r>
        <w:rPr>
          <w:iCs/>
          <w:i/>
        </w:rPr>
        <w:t xml:space="preserve">Editor</w:t>
      </w:r>
      <w:r>
        <w:t xml:space="preserve"> </w:t>
      </w:r>
      <w:r>
        <w:t xml:space="preserve">solution in</w:t>
      </w:r>
      <w:r>
        <w:t xml:space="preserve"> </w:t>
      </w:r>
      <w:r>
        <w:rPr>
          <w:bCs/>
          <w:b/>
        </w:rPr>
        <w:t xml:space="preserve">Algeria Algiers</w:t>
      </w:r>
      <w:r>
        <w:t xml:space="preserve"> </w:t>
      </w:r>
      <w:r>
        <w:t xml:space="preserve">has yielded significant positive outcomes, transforming the workflow landscape for content creators in the region.</w:t>
      </w:r>
    </w:p>
    <w:p>
      <w:pPr>
        <w:numPr>
          <w:ilvl w:val="0"/>
          <w:numId w:val="1003"/>
        </w:numPr>
        <w:pStyle w:val="Compact"/>
      </w:pPr>
      <w:r>
        <w:t xml:space="preserve">Increased Productivity: The average time taken to publish a news article decreased by 40%. This acceleration allows media houses in Algiers to respond faster to breaking news events, enhancing their relevance and audience engagement.</w:t>
      </w:r>
    </w:p>
    <w:p>
      <w:pPr>
        <w:numPr>
          <w:ilvl w:val="0"/>
          <w:numId w:val="1003"/>
        </w:numPr>
        <w:pStyle w:val="Compact"/>
      </w:pPr>
      <w:r>
        <w:t xml:space="preserve">Enhanced Quality Assurance: The introduction of AI-driven spell-checking specifically tuned for Arabic and French resulted in a 73% reduction in typographical errors. This improvement has bolstered the credibility of local publications both domestically and internationally.</w:t>
      </w:r>
    </w:p>
    <w:p>
      <w:pPr>
        <w:numPr>
          <w:ilvl w:val="0"/>
          <w:numId w:val="1003"/>
        </w:numPr>
        <w:pStyle w:val="Compact"/>
      </w:pPr>
      <w:r>
        <w:t xml:space="preserve">Cost Efficiency: By automating routine editing tasks, organizations have reduced their operational costs by approximately 40%. These savings have been reinvested into investigative journalism and digital marketing initiatives.</w:t>
      </w:r>
    </w:p>
    <w:p>
      <w:pPr>
        <w:numPr>
          <w:ilvl w:val="0"/>
          <w:numId w:val="1003"/>
        </w:numPr>
        <w:pStyle w:val="Compact"/>
      </w:pPr>
      <w:r>
        <w:t xml:space="preserve">Improved Collaboration: The real-time collaboration features have broken down silos between departments. Editors, proofreaders, and designers in</w:t>
      </w:r>
      <w:r>
        <w:t xml:space="preserve"> </w:t>
      </w:r>
      <w:r>
        <w:rPr>
          <w:bCs/>
          <w:b/>
        </w:rPr>
        <w:t xml:space="preserve">Algeria Algiers</w:t>
      </w:r>
      <w:r>
        <w:t xml:space="preserve"> </w:t>
      </w:r>
      <w:r>
        <w:t xml:space="preserve">can now work together seamlessly from their respective offices or remotely, fostering a more cohesive work environment.</w:t>
      </w:r>
    </w:p>
    <w:bookmarkEnd w:id="25"/>
    <w:bookmarkEnd w:id="26"/>
    <w:bookmarkStart w:id="27" w:name="g.-challenges-and-mitigation-strategies"/>
    <w:p>
      <w:pPr>
        <w:pStyle w:val="Heading2"/>
      </w:pPr>
      <w:r>
        <w:t xml:space="preserve">G. Challenges and Mitigation Strategies</w:t>
      </w:r>
    </w:p>
    <w:p>
      <w:pPr>
        <w:pStyle w:val="FirstParagraph"/>
      </w:pPr>
      <w:r>
        <w:t xml:space="preserve">Despite the successes, the transition was not without its challenges. Initial resistance to change was observed among senior editors accustomed to traditional methods. To mitigate this, management implemented a mentorship program where tech-savvy junior staff assisted older colleagues in adapting to the new system.</w:t>
      </w:r>
    </w:p>
    <w:p>
      <w:pPr>
        <w:pStyle w:val="BodyText"/>
      </w:pPr>
      <w:r>
        <w:t xml:space="preserve">Additionally, internet connectivity fluctuations in certain parts of</w:t>
      </w:r>
      <w:r>
        <w:t xml:space="preserve"> </w:t>
      </w:r>
      <w:r>
        <w:rPr>
          <w:bCs/>
          <w:b/>
        </w:rPr>
        <w:t xml:space="preserve">Algeria Algiers</w:t>
      </w:r>
      <w:r>
        <w:t xml:space="preserve"> </w:t>
      </w:r>
      <w:r>
        <w:t xml:space="preserve">posed a risk to real-time collaboration. This was addressed by developing an offline mode within</w:t>
      </w:r>
      <w:r>
        <w:t xml:space="preserve"> </w:t>
      </w:r>
      <w:r>
        <w:rPr>
          <w:iCs/>
          <w:i/>
        </w:rPr>
        <w:t xml:space="preserve">Editor</w:t>
      </w:r>
      <w:r>
        <w:t xml:space="preserve">, allowing users to continue working without interruption and sync their changes once connectivity was restored.</w:t>
      </w:r>
    </w:p>
    <w:bookmarkEnd w:id="27"/>
    <w:bookmarkStart w:id="29" w:name="h.-future-outlook"/>
    <w:p>
      <w:pPr>
        <w:pStyle w:val="Heading2"/>
      </w:pPr>
      <w:r>
        <w:t xml:space="preserve">H. Future Outlook</w:t>
      </w:r>
    </w:p>
    <w:p>
      <w:pPr>
        <w:pStyle w:val="FirstParagraph"/>
      </w:pPr>
      <w:r>
        <w:t xml:space="preserve">The success of</w:t>
      </w:r>
      <w:r>
        <w:t xml:space="preserve"> </w:t>
      </w:r>
      <w:r>
        <w:rPr>
          <w:iCs/>
          <w:i/>
        </w:rPr>
        <w:t xml:space="preserve">Editor</w:t>
      </w:r>
      <w:r>
        <w:t xml:space="preserve"> </w:t>
      </w:r>
      <w:r>
        <w:t xml:space="preserve">in</w:t>
      </w:r>
      <w:r>
        <w:t xml:space="preserve"> </w:t>
      </w:r>
      <w:r>
        <w:rPr>
          <w:bCs/>
          <w:b/>
        </w:rPr>
        <w:t xml:space="preserve">Algeria Algiers</w:t>
      </w:r>
      <w:r>
        <w:t xml:space="preserve"> </w:t>
      </w:r>
      <w:r>
        <w:t xml:space="preserve">has set a precedent for digital transformation in the wider Algerian market. Looking ahead, there are plans to expand the platform’s capabilities to include voice-to-text features optimized for local dialects and deeper integration with social media analytics tools.</w:t>
      </w:r>
    </w:p>
    <w:p>
      <w:pPr>
        <w:pStyle w:val="BodyText"/>
      </w:pPr>
      <w:r>
        <w:t xml:space="preserve">Furthermore, educational institutions in Algiers are considering integrating</w:t>
      </w:r>
      <w:r>
        <w:t xml:space="preserve"> </w:t>
      </w:r>
      <w:r>
        <w:rPr>
          <w:iCs/>
          <w:i/>
        </w:rPr>
        <w:t xml:space="preserve">Editor</w:t>
      </w:r>
      <w:r>
        <w:t xml:space="preserve"> </w:t>
      </w:r>
      <w:r>
        <w:t xml:space="preserve">into their curriculum, ensuring that the next generation of writers and journalists is proficient in modern digital editing tools. This move is expected to create a more skilled workforce capable of meeting the evolving demands of the global media landscape.</w:t>
      </w:r>
    </w:p>
    <w:bookmarkStart w:id="28" w:name="i.-conclusion"/>
    <w:p>
      <w:pPr>
        <w:pStyle w:val="Heading3"/>
      </w:pPr>
      <w:r>
        <w:t xml:space="preserve">I. Conclusion</w:t>
      </w:r>
    </w:p>
    <w:p>
      <w:pPr>
        <w:pStyle w:val="FirstParagraph"/>
      </w:pPr>
      <w:r>
        <w:t xml:space="preserve">This case study highlights how strategic technology adoption can address specific regional challenges. The deployment of</w:t>
      </w:r>
      <w:r>
        <w:t xml:space="preserve"> </w:t>
      </w:r>
      <w:r>
        <w:rPr>
          <w:iCs/>
          <w:i/>
        </w:rPr>
        <w:t xml:space="preserve">Editor</w:t>
      </w:r>
      <w:r>
        <w:t xml:space="preserve"> </w:t>
      </w:r>
      <w:r>
        <w:t xml:space="preserve">in</w:t>
      </w:r>
      <w:r>
        <w:t xml:space="preserve"> </w:t>
      </w:r>
      <w:r>
        <w:rPr>
          <w:bCs/>
          <w:b/>
        </w:rPr>
        <w:t xml:space="preserve">Algeria Algiers</w:t>
      </w:r>
      <w:r>
        <w:t xml:space="preserve"> </w:t>
      </w:r>
      <w:r>
        <w:t xml:space="preserve">demonstrates that when software solutions are tailored to local linguistic and operational needs, they can drive substantial improvements in efficiency, quality, and cost-effectiveness. As digital tools continue to evolve, the role of platforms like</w:t>
      </w:r>
      <w:r>
        <w:t xml:space="preserve"> </w:t>
      </w:r>
      <w:r>
        <w:rPr>
          <w:iCs/>
          <w:i/>
        </w:rPr>
        <w:t xml:space="preserve">Editor</w:t>
      </w:r>
      <w:r>
        <w:t xml:space="preserve"> </w:t>
      </w:r>
      <w:r>
        <w:t xml:space="preserve">will be crucial in shaping the future of content creation in North Africa.</w:t>
      </w:r>
    </w:p>
    <w:bookmarkEnd w:id="28"/>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an Advanced Editor Solution in Algeria Algiers</dc:title>
  <dc:creator/>
  <dc:language>en</dc:language>
  <cp:keywords/>
  <dcterms:created xsi:type="dcterms:W3CDTF">2026-07-29T09:03:57Z</dcterms:created>
  <dcterms:modified xsi:type="dcterms:W3CDTF">2026-07-29T09:03:57Z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