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Implementation</w:t>
      </w:r>
      <w:r>
        <w:t xml:space="preserve"> </w:t>
      </w:r>
      <w:r>
        <w:t xml:space="preserve">in</w:t>
      </w:r>
      <w:r>
        <w:t xml:space="preserve"> </w:t>
      </w:r>
      <w:r>
        <w:t xml:space="preserve">Brazil</w:t>
      </w:r>
      <w:r>
        <w:t xml:space="preserve"> </w:t>
      </w:r>
      <w:r>
        <w:t xml:space="preserve">Brasília</w:t>
      </w:r>
    </w:p>
    <w:bookmarkStart w:id="31" w:name="X151b8a6ea93e53dfc1061f0a3e86d78bceeca12"/>
    <w:p>
      <w:pPr>
        <w:pStyle w:val="Heading1"/>
      </w:pPr>
      <w:r>
        <w:t xml:space="preserve">Digital Transformation in the Heart of Power: A Case Study on Deploying 'Editor' in Brazil Brasília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Success Story</w:t>
      </w:r>
      <w:r>
        <w:br/>
      </w:r>
      <w:r>
        <w:rPr>
          <w:bCs/>
          <w:b/>
        </w:rPr>
        <w:t xml:space="preserve">Subject:</w:t>
      </w:r>
    </w:p>
    <w:p>
      <w:pPr>
        <w:pStyle w:val="BodyText"/>
      </w:pPr>
      <w:r>
        <w:t xml:space="preserve">The integration of the advanced content management platform known as</w:t>
      </w:r>
      <w:r>
        <w:t xml:space="preserve"> </w:t>
      </w:r>
      <w:r>
        <w:rPr>
          <w:iCs/>
          <w:i/>
        </w:rPr>
        <w:t xml:space="preserve">'Editor'</w:t>
      </w:r>
      <w:r>
        <w:t xml:space="preserve">, designed specifically for high-volume, multi-stakeholder environments.</w:t>
      </w:r>
      <w:r>
        <w:br/>
      </w:r>
      <w:r>
        <w:br/>
      </w:r>
      <w:r>
        <w:t xml:space="preserve">The implementation took place within the distinct socio-political landscape of Brazil Brasília, serving as a pilot program for federal public administration digitization.</w:t>
      </w:r>
    </w:p>
    <w:bookmarkStart w:id="20" w:name="executive-summary"/>
    <w:p>
      <w:pPr>
        <w:pStyle w:val="Heading2"/>
      </w:pPr>
      <w:r>
        <w:t xml:space="preserve">1. Executive Summary</w:t>
      </w:r>
    </w:p>
    <w:p>
      <w:pPr>
        <w:pStyle w:val="FirstParagraph"/>
      </w:pPr>
      <w:r>
        <w:t xml:space="preserve">In recent years, the Brazilian government has accelerated its efforts toward digital transformation to improve transparency, efficiency, and citizen engagement. Central to this initiative is the deployment of sophisticated software solutions capable of handling sensitive information across various ministries located in Brazil Brasília. This case study examines the successful implementation of</w:t>
      </w:r>
      <w:r>
        <w:t xml:space="preserve"> </w:t>
      </w:r>
      <w:r>
        <w:rPr>
          <w:iCs/>
          <w:i/>
        </w:rPr>
        <w:t xml:space="preserve">'Editor'</w:t>
      </w:r>
      <w:r>
        <w:t xml:space="preserve">, a modular content creation and management tool tailored for public sector needs.</w:t>
      </w:r>
    </w:p>
    <w:p>
      <w:pPr>
        <w:pStyle w:val="BodyText"/>
      </w:pPr>
      <w:r>
        <w:t xml:space="preserve">The primary objective was to replace legacy, fragmented document processing systems with a unified platform that could streamline legislative drafting, policy analysis, and internal communication. The unique environment of Brazil Brasília—characterized by its dense concentration of federal agencies, high security requirements, and rapid decision-making cycles—posed specific challenges that required a customized approach. This document details the methodology, challenges overcome during the Brazil Brasília rollout, and the measurable impact on operational efficiency.</w:t>
      </w:r>
    </w:p>
    <w:bookmarkEnd w:id="20"/>
    <w:bookmarkStart w:id="21" w:name="Xebb1d11bb923628284637e215b05050e93c7b2b"/>
    <w:p>
      <w:pPr>
        <w:pStyle w:val="Heading2"/>
      </w:pPr>
      <w:r>
        <w:t xml:space="preserve">2. Background: The Context of Brazil Brasília</w:t>
      </w:r>
    </w:p>
    <w:p>
      <w:pPr>
        <w:pStyle w:val="FirstParagraph"/>
      </w:pPr>
      <w:r>
        <w:t xml:space="preserve">Brazil Brasília is not merely a geographical location; it is the administrative capital of Brazil and houses three branches of government. The city operates as a hub for legislative drafting, judicial rulings, and executive policy formulation. In this high-stakes environment, accuracy, speed, and security are paramount. Prior to the adoption of</w:t>
      </w:r>
      <w:r>
        <w:t xml:space="preserve"> </w:t>
      </w:r>
      <w:r>
        <w:rPr>
          <w:iCs/>
          <w:i/>
        </w:rPr>
        <w:t xml:space="preserve">'Editor'</w:t>
      </w:r>
      <w:r>
        <w:t xml:space="preserve">, civil servants in Brazil Brasília relied on disparate software tools that lacked interoperability.</w:t>
      </w:r>
    </w:p>
    <w:p>
      <w:pPr>
        <w:pStyle w:val="BodyText"/>
      </w:pPr>
      <w:r>
        <w:t xml:space="preserve">The existing workflow involved multiple handoffs between departments, leading to version control errors and significant delays in finalizing legal documents. Given the rigorous demands placed on officials working in Brazil Brasília, where legislative deadlines are often fixed by constitutional timelines, the need for a robust solution became critical. The selection of</w:t>
      </w:r>
      <w:r>
        <w:t xml:space="preserve"> </w:t>
      </w:r>
      <w:r>
        <w:rPr>
          <w:iCs/>
          <w:i/>
        </w:rPr>
        <w:t xml:space="preserve">'Editor'</w:t>
      </w:r>
      <w:r>
        <w:t xml:space="preserve"> </w:t>
      </w:r>
      <w:r>
        <w:t xml:space="preserve">was driven by its ability to integrate with existing government infrastructures while offering a user-friendly interface that reduced training time for non-technical staff.</w:t>
      </w:r>
    </w:p>
    <w:bookmarkEnd w:id="21"/>
    <w:bookmarkStart w:id="22" w:name="objectives-of-the-implementation"/>
    <w:p>
      <w:pPr>
        <w:pStyle w:val="Heading2"/>
      </w:pPr>
      <w:r>
        <w:t xml:space="preserve">3. Objectives of the Implementation</w:t>
      </w:r>
    </w:p>
    <w:p>
      <w:pPr>
        <w:pStyle w:val="FirstParagraph"/>
      </w:pPr>
      <w:r>
        <w:t xml:space="preserve">The deployment of</w:t>
      </w:r>
      <w:r>
        <w:t xml:space="preserve"> </w:t>
      </w:r>
      <w:r>
        <w:rPr>
          <w:iCs/>
          <w:i/>
        </w:rPr>
        <w:t xml:space="preserve">'Editor'</w:t>
      </w:r>
      <w:r>
        <w:t xml:space="preserve"> </w:t>
      </w:r>
      <w:r>
        <w:t xml:space="preserve">in Brazil Brasília was guided by three core objectives:</w:t>
      </w:r>
    </w:p>
    <w:p>
      <w:pPr>
        <w:numPr>
          <w:ilvl w:val="0"/>
          <w:numId w:val="1001"/>
        </w:numPr>
        <w:pStyle w:val="Compact"/>
      </w:pPr>
      <w:r>
        <w:rPr>
          <w:bCs/>
          <w:b/>
        </w:rPr>
        <w:t xml:space="preserve">Auditability:</w:t>
      </w:r>
    </w:p>
    <w:p>
      <w:pPr>
        <w:numPr>
          <w:ilvl w:val="0"/>
          <w:numId w:val="1001"/>
        </w:numPr>
        <w:pStyle w:val="Compact"/>
      </w:pPr>
      <w:r>
        <w:rPr>
          <w:bCs/>
          <w:b/>
        </w:rPr>
        <w:t xml:space="preserve">Collaboration Efficiency:</w:t>
      </w:r>
      <w:r>
        <w:t xml:space="preserve"> </w:t>
      </w:r>
      <w:r>
        <w:t xml:space="preserve">Reduce the time required for multi-departmental reviews of draft legislation.</w:t>
      </w:r>
    </w:p>
    <w:p>
      <w:pPr>
        <w:numPr>
          <w:ilvl w:val="0"/>
          <w:numId w:val="1001"/>
        </w:numPr>
        <w:pStyle w:val="Compact"/>
      </w:pPr>
      <w:r>
        <w:t xml:space="preserve">Security Compliance:</w:t>
      </w:r>
    </w:p>
    <w:p>
      <w:pPr>
        <w:numPr>
          <w:ilvl w:val="0"/>
          <w:numId w:val="1000"/>
        </w:numPr>
        <w:pStyle w:val="Compact"/>
      </w:pPr>
      <w:r>
        <w:t xml:space="preserve">Auditability:</w:t>
      </w:r>
    </w:p>
    <w:p>
      <w:pPr>
        <w:numPr>
          <w:ilvl w:val="0"/>
          <w:numId w:val="1000"/>
        </w:numPr>
        <w:pStyle w:val="Compact"/>
      </w:pPr>
      <w:r>
        <w:t xml:space="preserve">The system had to meet strict data protection standards relevant to sensitive government information in Brazil Brasília.</w:t>
      </w:r>
    </w:p>
    <w:bookmarkEnd w:id="22"/>
    <w:bookmarkStart w:id="26" w:name="methodology-and-deployment-strategy"/>
    <w:p>
      <w:pPr>
        <w:pStyle w:val="Heading2"/>
      </w:pPr>
      <w:r>
        <w:t xml:space="preserve">4. Methodology and Deployment Strategy</w:t>
      </w:r>
    </w:p>
    <w:bookmarkStart w:id="23" w:name="Xc6079d679fb2fc485bb06bbd29737040ea8754d"/>
    <w:p>
      <w:pPr>
        <w:pStyle w:val="Heading3"/>
      </w:pPr>
      <w:r>
        <w:t xml:space="preserve">Phase 1: Needs Assessment and Customization</w:t>
      </w:r>
    </w:p>
    <w:p>
      <w:pPr>
        <w:pStyle w:val="FirstParagraph"/>
      </w:pPr>
      <w:r>
        <w:br/>
      </w:r>
      <w:r>
        <w:t xml:space="preserve">The initial phase involved extensive interviews with key stakeholders in Brazil Brasília, including legislative aides, ministry directors, and IT security officers. The development team customized the</w:t>
      </w:r>
      <w:r>
        <w:t xml:space="preserve"> </w:t>
      </w:r>
      <w:r>
        <w:rPr>
          <w:iCs/>
          <w:i/>
        </w:rPr>
        <w:t xml:space="preserve">'Editor'</w:t>
      </w:r>
      <w:r>
        <w:t xml:space="preserve"> </w:t>
      </w:r>
      <w:r>
        <w:t xml:space="preserve">interface to support Portuguese legal terminology and specific formatting requirements prevalent in Brazilian federal documents. Special attention was given to creating role-based access controls (RBAC) that mirrored the hierarchical structure of government offices in Brazil Brasília.</w:t>
      </w:r>
    </w:p>
    <w:bookmarkEnd w:id="23"/>
    <w:bookmarkStart w:id="24" w:name="phase-2-pilot-testing"/>
    <w:p>
      <w:pPr>
        <w:pStyle w:val="Heading3"/>
      </w:pPr>
      <w:r>
        <w:t xml:space="preserve">Phase 2: Pilot Testing</w:t>
      </w:r>
    </w:p>
    <w:p>
      <w:pPr>
        <w:pStyle w:val="FirstParagraph"/>
      </w:pPr>
      <w:r>
        <w:br/>
      </w:r>
      <w:r>
        <w:t xml:space="preserve">A pilot group consisting of five major ministries was selected. The pilot focused on testing the real-time collaboration features of</w:t>
      </w:r>
      <w:r>
        <w:t xml:space="preserve"> </w:t>
      </w:r>
      <w:r>
        <w:rPr>
          <w:iCs/>
          <w:i/>
        </w:rPr>
        <w:t xml:space="preserve">'Editor'</w:t>
      </w:r>
      <w:r>
        <w:t xml:space="preserve">. Users were trained to utilize inline commenting, version history tracking, and automated citation linking. Feedback from this group in Brazil Brasília was instrumental in refining the user experience and addressing latency issues that arose during peak usage hours.</w:t>
      </w:r>
    </w:p>
    <w:bookmarkEnd w:id="24"/>
    <w:bookmarkStart w:id="25" w:name="phase-3-full-scale-rollout"/>
    <w:p>
      <w:pPr>
        <w:pStyle w:val="Heading3"/>
      </w:pPr>
      <w:r>
        <w:t xml:space="preserve">Phase 3: Full-Scale Rollout</w:t>
      </w:r>
    </w:p>
    <w:p>
      <w:pPr>
        <w:pStyle w:val="FirstParagraph"/>
      </w:pPr>
      <w:r>
        <w:br/>
      </w:r>
      <w:r>
        <w:t xml:space="preserve">Following the successful pilot, a phased rollout began across all executive branch agencies located in Brazil Brasília. The deployment included comprehensive training workshops held both physically in the capital and virtually for remote workers. Technical support teams were stationed on-site to ensure immediate resolution of any integration issues between</w:t>
      </w:r>
      <w:r>
        <w:t xml:space="preserve"> </w:t>
      </w:r>
      <w:r>
        <w:rPr>
          <w:iCs/>
          <w:i/>
        </w:rPr>
        <w:t xml:space="preserve">'Editor'</w:t>
      </w:r>
      <w:r>
        <w:t xml:space="preserve"> </w:t>
      </w:r>
      <w:r>
        <w:t xml:space="preserve">and legacy databases.</w:t>
      </w:r>
    </w:p>
    <w:bookmarkEnd w:id="25"/>
    <w:bookmarkEnd w:id="26"/>
    <w:bookmarkStart w:id="27" w:name="challenges-encountered"/>
    <w:p>
      <w:pPr>
        <w:pStyle w:val="Heading2"/>
      </w:pPr>
      <w:r>
        <w:t xml:space="preserve">5. Challenges Encountered</w:t>
      </w:r>
    </w:p>
    <w:p>
      <w:pPr>
        <w:pStyle w:val="FirstParagraph"/>
      </w:pPr>
      <w:r>
        <w:t xml:space="preserve">The transition was not without obstacles. One significant challenge was user resistance from senior officials accustomed to traditional document handling methods in Brazil Brasília. Overcoming this required a change management strategy that emphasized the long-term benefits of digital transparency.</w:t>
      </w:r>
    </w:p>
    <w:p>
      <w:pPr>
        <w:pStyle w:val="BodyText"/>
      </w:pPr>
      <w:r>
        <w:t xml:space="preserve">Another technical hurdle involved data migration. Moving millions of historical documents into the new</w:t>
      </w:r>
      <w:r>
        <w:t xml:space="preserve"> </w:t>
      </w:r>
      <w:r>
        <w:rPr>
          <w:iCs/>
          <w:i/>
        </w:rPr>
        <w:t xml:space="preserve">'Editor'</w:t>
      </w:r>
      <w:r>
        <w:t xml:space="preserve"> </w:t>
      </w:r>
      <w:r>
        <w:t xml:space="preserve">structure while maintaining metadata integrity was complex. The IT team developed a custom migration script that successfully transferred over 2 million documents with zero data loss, ensuring continuity for ongoing projects in Brazil Brasília.</w:t>
      </w:r>
    </w:p>
    <w:bookmarkEnd w:id="27"/>
    <w:bookmarkStart w:id="28" w:name="results-and-impact-analysis"/>
    <w:p>
      <w:pPr>
        <w:pStyle w:val="Heading2"/>
      </w:pPr>
      <w:r>
        <w:t xml:space="preserve">6. Results and Impact Analysis</w:t>
      </w:r>
    </w:p>
    <w:p>
      <w:pPr>
        <w:pStyle w:val="FirstParagraph"/>
      </w:pPr>
      <w:r>
        <w:t xml:space="preserve">Six months post-implementation, the impact of</w:t>
      </w:r>
      <w:r>
        <w:t xml:space="preserve"> </w:t>
      </w:r>
      <w:r>
        <w:rPr>
          <w:iCs/>
          <w:i/>
        </w:rPr>
        <w:t xml:space="preserve">'Editor'</w:t>
      </w:r>
      <w:r>
        <w:t xml:space="preserve"> </w:t>
      </w:r>
      <w:r>
        <w:t xml:space="preserve">on operations in Brazil Brasília was profound and measurable:</w:t>
      </w:r>
    </w:p>
    <w:p>
      <w:pPr>
        <w:numPr>
          <w:ilvl w:val="0"/>
          <w:numId w:val="1002"/>
        </w:numPr>
        <w:pStyle w:val="Compact"/>
      </w:pPr>
      <w:r>
        <w:t xml:space="preserve">A 40% reduction in time spent on document formatting and version control.</w:t>
      </w:r>
    </w:p>
    <w:p>
      <w:pPr>
        <w:numPr>
          <w:ilvl w:val="0"/>
          <w:numId w:val="1002"/>
        </w:numPr>
        <w:pStyle w:val="Compact"/>
      </w:pPr>
      <w:r>
        <w:t xml:space="preserve">Increased Collaboration:</w:t>
      </w:r>
    </w:p>
    <w:p>
      <w:pPr>
        <w:numPr>
          <w:ilvl w:val="0"/>
          <w:numId w:val="1000"/>
        </w:numPr>
        <w:pStyle w:val="Compact"/>
      </w:pPr>
      <w:r>
        <w:t xml:space="preserve">Auditability: The average number of inter-departmental reviews completed per week increased by 25%, facilitating faster legislative processes in Brazil Brasília.</w:t>
      </w:r>
    </w:p>
    <w:p>
      <w:pPr>
        <w:numPr>
          <w:ilvl w:val="0"/>
          <w:numId w:val="1002"/>
        </w:numPr>
        <w:pStyle w:val="Compact"/>
      </w:pPr>
      <w:r>
        <w:t xml:space="preserve">User Satisfaction:</w:t>
      </w:r>
    </w:p>
    <w:p>
      <w:pPr>
        <w:numPr>
          <w:ilvl w:val="0"/>
          <w:numId w:val="1000"/>
        </w:numPr>
        <w:pStyle w:val="Compact"/>
      </w:pPr>
      <w:r>
        <w:t xml:space="preserve">A survey conducted among civil servants revealed an 85% satisfaction rate with the intuitive design and reliability of</w:t>
      </w:r>
      <w:r>
        <w:t xml:space="preserve"> </w:t>
      </w:r>
      <w:r>
        <w:rPr>
          <w:iCs/>
          <w:i/>
        </w:rPr>
        <w:t xml:space="preserve">'Editor'</w:t>
      </w:r>
      <w:r>
        <w:t xml:space="preserve">.</w:t>
      </w:r>
    </w:p>
    <w:p>
      <w:pPr>
        <w:numPr>
          <w:ilvl w:val="0"/>
          <w:numId w:val="1002"/>
        </w:numPr>
        <w:pStyle w:val="Compact"/>
      </w:pPr>
      <w:r>
        <w:t xml:space="preserve">Enhanced Security:</w:t>
      </w:r>
    </w:p>
    <w:p>
      <w:pPr>
        <w:numPr>
          <w:ilvl w:val="0"/>
          <w:numId w:val="1000"/>
        </w:numPr>
        <w:pStyle w:val="Compact"/>
      </w:pPr>
      <w:r>
        <w:t xml:space="preserve">All edits were logged with timestamps and user IDs, providing complete transparency required for public accountability in Brazil Brasília.</w:t>
      </w:r>
    </w:p>
    <w:bookmarkEnd w:id="28"/>
    <w:bookmarkStart w:id="30" w:name="conclusion"/>
    <w:p>
      <w:pPr>
        <w:pStyle w:val="Heading2"/>
      </w:pPr>
      <w:r>
        <w:t xml:space="preserve">7. Conclusion</w:t>
      </w:r>
    </w:p>
    <w:p>
      <w:pPr>
        <w:pStyle w:val="FirstParagraph"/>
      </w:pPr>
      <w:r>
        <w:t xml:space="preserve">The successful deployment of</w:t>
      </w:r>
      <w:r>
        <w:t xml:space="preserve"> </w:t>
      </w:r>
      <w:r>
        <w:rPr>
          <w:iCs/>
          <w:i/>
        </w:rPr>
        <w:t xml:space="preserve">'Editor'</w:t>
      </w:r>
      <w:r>
        <w:t xml:space="preserve">In conclusion, this case study demonstrates that modern digital tools can significantly enhance the efficiency and transparency of public administration. The implementation in Brazil Brasília serves as a model for other government entities seeking to adopt similar technologies. By addressing specific local needs and overcoming initial resistance,</w:t>
      </w:r>
      <w:r>
        <w:t xml:space="preserve"> </w:t>
      </w:r>
      <w:r>
        <w:rPr>
          <w:iCs/>
          <w:i/>
        </w:rPr>
        <w:t xml:space="preserve">'Editor'</w:t>
      </w:r>
      <w:r>
        <w:t xml:space="preserve"> </w:t>
      </w:r>
      <w:r>
        <w:t xml:space="preserve">has become an indispensable asset for the workers of Brazil Brasília.</w:t>
      </w:r>
    </w:p>
    <w:bookmarkStart w:id="29" w:name="key-takeaway"/>
    <w:p>
      <w:pPr>
        <w:pStyle w:val="Heading3"/>
      </w:pPr>
      <w:r>
        <w:t xml:space="preserve">Key Takeaway</w:t>
      </w:r>
    </w:p>
    <w:p>
      <w:pPr>
        <w:pStyle w:val="FirstParagraph"/>
      </w:pPr>
      <w:r>
        <w:br/>
      </w:r>
      <w:r>
        <w:t xml:space="preserve">The integration of specialized software like 'Editor' requires a deep understanding of the local context. In the case of Brazil Brasília, aligning technical capabilities with bureaucratic realities was the key to success. Future implementations should prioritize stakeholder engagement and customized training to replicate this success.</w:t>
      </w:r>
    </w:p>
    <w:bookmarkEnd w:id="29"/>
    <w:p>
      <w:pPr>
        <w:pStyle w:val="BodyText"/>
      </w:pPr>
      <w:r>
        <w:t xml:space="preserve">As Brazil continues its digital transformation journey, platforms like</w:t>
      </w:r>
      <w:r>
        <w:t xml:space="preserve"> </w:t>
      </w:r>
      <w:r>
        <w:rPr>
          <w:iCs/>
          <w:i/>
        </w:rPr>
        <w:t xml:space="preserve">'Editor'</w:t>
      </w:r>
      <w:r>
        <w:br/>
      </w:r>
      <w:r>
        <w:t xml:space="preserve">will play a crucial role in modernizing governance. The experience in Brazil Brasília offers valuable insights into scaling these solutions across other regions and sectors, ensuring that the benefits of digital efficiency reach all levels of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Implementation in Brazil Brasília</dc:title>
  <dc:creator/>
  <dc:language>en</dc:language>
  <cp:keywords/>
  <dcterms:created xsi:type="dcterms:W3CDTF">2026-07-29T06:09:07Z</dcterms:created>
  <dcterms:modified xsi:type="dcterms:W3CDTF">2026-07-29T06:09:07Z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