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Advanced</w:t>
      </w:r>
      <w:r>
        <w:t xml:space="preserve"> </w:t>
      </w:r>
      <w:r>
        <w:t xml:space="preserve">Editorial</w:t>
      </w:r>
      <w:r>
        <w:t xml:space="preserve"> </w:t>
      </w:r>
      <w:r>
        <w:t xml:space="preserve">Tools</w:t>
      </w:r>
      <w:r>
        <w:t xml:space="preserve"> </w:t>
      </w:r>
      <w:r>
        <w:t xml:space="preserve">in</w:t>
      </w:r>
      <w:r>
        <w:t xml:space="preserve"> </w:t>
      </w:r>
      <w:r>
        <w:t xml:space="preserve">France</w:t>
      </w:r>
      <w:r>
        <w:t xml:space="preserve"> </w:t>
      </w:r>
      <w:r>
        <w:t xml:space="preserve">Lyon</w:t>
      </w:r>
    </w:p>
    <w:bookmarkStart w:id="30" w:name="Xd767d4aa5c0a34e0eaad4188043a47ddb471624"/>
    <w:p>
      <w:pPr>
        <w:pStyle w:val="Heading1"/>
      </w:pPr>
      <w:r>
        <w:t xml:space="preserve">Case Study: Enhancing Digital Media Production in France Lyon Through the Implementation of a Next-Generation Editor</w:t>
      </w:r>
    </w:p>
    <w:p>
      <w:pPr>
        <w:pStyle w:val="FirstParagraph"/>
      </w:pPr>
      <w:r>
        <w:rPr>
          <w:bCs/>
          <w:b/>
        </w:rPr>
        <w:t xml:space="preserve">Date:</w:t>
      </w:r>
      <w:r>
        <w:br/>
      </w:r>
      <w:r>
        <w:t xml:space="preserve">October 24, 2023</w:t>
      </w:r>
      <w:r>
        <w:br/>
      </w:r>
      <w:r>
        <w:rPr>
          <w:bCs/>
          <w:b/>
        </w:rPr>
        <w:t xml:space="preserve">Client:</w:t>
      </w:r>
      <w:r>
        <w:br/>
      </w:r>
      <w:r>
        <w:br/>
      </w:r>
      <w:r>
        <w:t xml:space="preserve">Media Horizon Group</w:t>
      </w:r>
      <w:r>
        <w:br/>
      </w:r>
      <w:r>
        <w:br/>
      </w:r>
      <w:r>
        <w:rPr>
          <w:bCs/>
          <w:b/>
        </w:rPr>
        <w:t xml:space="preserve">Location:</w:t>
      </w:r>
    </w:p>
    <w:p>
      <w:pPr>
        <w:pStyle w:val="BodyText"/>
      </w:pPr>
      <w:r>
        <w:t xml:space="preserve">Lyon, France</w:t>
      </w:r>
    </w:p>
    <w:p>
      <w:pPr>
        <w:pStyle w:val="BodyText"/>
      </w:pPr>
      <w:r>
        <w:t xml:space="preserve">This case study analyzes how the adoption of a specialized content editor transformed operations within a major publishing house in Lyon.</w:t>
      </w:r>
    </w:p>
    <w:bookmarkStart w:id="20" w:name="executive-summary"/>
    <w:p>
      <w:pPr>
        <w:pStyle w:val="Heading2"/>
      </w:pPr>
      <w:r>
        <w:t xml:space="preserve">1. Executive Summary</w:t>
      </w:r>
    </w:p>
    <w:p>
      <w:pPr>
        <w:pStyle w:val="FirstParagraph"/>
      </w:pPr>
      <w:r>
        <w:t xml:space="preserve">In today’s rapidly evolving digital landscape, the ability to produce high-quality content efficiently is paramount for media organizations. This document outlines the strategic implementation of an advanced web-based</w:t>
      </w:r>
      <w:r>
        <w:t xml:space="preserve"> </w:t>
      </w:r>
      <w:r>
        <w:rPr>
          <w:bCs/>
          <w:b/>
        </w:rPr>
        <w:t xml:space="preserve">Editor</w:t>
      </w:r>
      <w:r>
        <w:t xml:space="preserve">, designed specifically to handle complex multi-language and multimedia workflows, within a prominent publishing house located in</w:t>
      </w:r>
      <w:r>
        <w:t xml:space="preserve"> </w:t>
      </w:r>
      <w:r>
        <w:rPr>
          <w:bCs/>
          <w:b/>
        </w:rPr>
        <w:t xml:space="preserve">France Lyon</w:t>
      </w:r>
      <w:r>
        <w:t xml:space="preserve">. The organization, Media Horizon Group (MHG), faced significant challenges regarding workflow bottlenecks, inconsistent formatting across platforms, and difficulties in managing local cultural nuances. By deploying the new</w:t>
      </w:r>
      <w:r>
        <w:t xml:space="preserve"> </w:t>
      </w:r>
      <w:r>
        <w:rPr>
          <w:bCs/>
          <w:b/>
        </w:rPr>
        <w:t xml:space="preserve">Editor</w:t>
      </w:r>
      <w:r>
        <w:t xml:space="preserve">, MHG successfully streamlined their content creation pipeline in</w:t>
      </w:r>
      <w:r>
        <w:t xml:space="preserve"> </w:t>
      </w:r>
      <w:r>
        <w:rPr>
          <w:bCs/>
          <w:b/>
        </w:rPr>
        <w:t xml:space="preserve">France Lyon</w:t>
      </w:r>
      <w:r>
        <w:t xml:space="preserve">, resulting in a 40% increase in productivity and enhanced audience engagement.</w:t>
      </w:r>
    </w:p>
    <w:bookmarkEnd w:id="20"/>
    <w:bookmarkStart w:id="21" w:name="client-background-media-horizon-group"/>
    <w:p>
      <w:pPr>
        <w:pStyle w:val="Heading2"/>
      </w:pPr>
      <w:r>
        <w:t xml:space="preserve">2. Client Background: Media Horizon Group</w:t>
      </w:r>
    </w:p>
    <w:p>
      <w:pPr>
        <w:pStyle w:val="FirstParagraph"/>
      </w:pPr>
      <w:hyperlink w:anchor="Xa39a3ee5e6b4b0d3255bfef95601890afd80709">
        <w:r>
          <w:rPr>
            <w:rStyle w:val="Hyperlink"/>
            <w:iCs/>
            <w:i/>
          </w:rPr>
          <w:t xml:space="preserve">Media Horizon Group (MHG)</w:t>
        </w:r>
      </w:hyperlink>
      <w:r>
        <w:t xml:space="preserve">, headquartered in the vibrant city of</w:t>
      </w:r>
      <w:r>
        <w:t xml:space="preserve"> </w:t>
      </w:r>
      <w:r>
        <w:rPr>
          <w:bCs/>
          <w:b/>
        </w:rPr>
        <w:t xml:space="preserve">Lyon, France</w:t>
      </w:r>
      <w:r>
        <w:t xml:space="preserve">, is a leading regional publisher with national ambitions. Known for its commitment to journalistic integrity and cultural preservation, MHG publishes daily news articles, feature stories, and interactive multimedia content. The company serves a diverse audience across the Auvergne-Rhône-Alpes region. Despite its reputation for quality content production in</w:t>
      </w:r>
      <w:r>
        <w:t xml:space="preserve"> </w:t>
      </w:r>
      <w:r>
        <w:rPr>
          <w:bCs/>
          <w:b/>
        </w:rPr>
        <w:t xml:space="preserve">France Lyon</w:t>
      </w:r>
      <w:r>
        <w:t xml:space="preserve">, MHG relied on outdated tools that hindered scalability.</w:t>
      </w:r>
    </w:p>
    <w:bookmarkEnd w:id="21"/>
    <w:bookmarkStart w:id="22" w:name="problem-statement"/>
    <w:p>
      <w:pPr>
        <w:pStyle w:val="Heading2"/>
      </w:pPr>
      <w:r>
        <w:t xml:space="preserve">3. Problem Statement</w:t>
      </w:r>
    </w:p>
    <w:p>
      <w:pPr>
        <w:pStyle w:val="FirstParagraph"/>
      </w:pPr>
      <w:r>
        <w:t xml:space="preserve">MHG encountered several critical issues prior to the implementation of the new</w:t>
      </w:r>
      <w:r>
        <w:t xml:space="preserve"> </w:t>
      </w:r>
      <w:r>
        <w:rPr>
          <w:bCs/>
          <w:b/>
        </w:rPr>
        <w:t xml:space="preserve">Editor</w:t>
      </w:r>
      <w:r>
        <w:t xml:space="preserve">:</w:t>
      </w:r>
    </w:p>
    <w:p>
      <w:pPr>
        <w:pStyle w:val="BodyText"/>
      </w:pPr>
      <w:r>
        <w:rPr>
          <w:bCs/>
          <w:b/>
        </w:rPr>
        <w:t xml:space="preserve">Inefficient Workflow:</w:t>
      </w:r>
      <w:r>
        <w:br/>
      </w:r>
      <w:r>
        <w:br/>
      </w:r>
      <w:r>
        <w:t xml:space="preserve">Editors in</w:t>
      </w:r>
      <w:r>
        <w:t xml:space="preserve"> </w:t>
      </w:r>
      <w:hyperlink w:anchor="Xa39a3ee5e6b4b0d3255bfef95601890afd80709">
        <w:r>
          <w:rPr>
            <w:rStyle w:val="Hyperlink"/>
          </w:rPr>
          <w:t xml:space="preserve">Lyon, France</w:t>
        </w:r>
      </w:hyperlink>
      <w:r>
        <w:t xml:space="preserve">, spent excessive time formatting text rather than focusing on storytelling.</w:t>
      </w:r>
    </w:p>
    <w:p>
      <w:pPr>
        <w:pStyle w:val="BodyText"/>
      </w:pPr>
      <w:r>
        <w:t xml:space="preserve">Lack of Standardization:</w:t>
      </w:r>
      <w:r>
        <w:br/>
      </w:r>
      <w:r>
        <w:t xml:space="preserve">Different team members used varying tools and styles, leading to inconsistent branding.</w:t>
      </w:r>
    </w:p>
    <w:p>
      <w:pPr>
        <w:pStyle w:val="BodyText"/>
      </w:pPr>
      <w:r>
        <w:t xml:space="preserve">Multimedia Integration Challenges: Difficulty embedding videos and interactive charts within articles in a seamless manner</w:t>
      </w:r>
    </w:p>
    <w:bookmarkEnd w:id="22"/>
    <w:bookmarkStart w:id="24" w:name="X4db8bc43d4313ee7a16bb28edfdd5b256f69aed"/>
    <w:p>
      <w:pPr>
        <w:pStyle w:val="Heading2"/>
      </w:pPr>
      <w:r>
        <w:t xml:space="preserve">4. The Solution: A Tailored Editor for Local Needs</w:t>
      </w:r>
    </w:p>
    <w:p>
      <w:pPr>
        <w:pStyle w:val="FirstParagraph"/>
      </w:pPr>
      <w:r>
        <w:t xml:space="preserve">The core of the solution was the deployment of a customizable, cloud-based</w:t>
      </w:r>
      <w:r>
        <w:t xml:space="preserve"> </w:t>
      </w:r>
      <w:r>
        <w:rPr>
          <w:bCs/>
          <w:b/>
        </w:rPr>
        <w:t xml:space="preserve">Editor</w:t>
      </w:r>
      <w:r>
        <w:t xml:space="preserve">. This tool was chosen specifically because it offered robust features that aligned with the operational needs of a publisher in</w:t>
      </w:r>
      <w:r>
        <w:t xml:space="preserve"> </w:t>
      </w:r>
      <w:hyperlink w:anchor="Xa39a3ee5e6b4b0d3255bfef95601890afd80709">
        <w:r>
          <w:rPr>
            <w:rStyle w:val="Hyperlink"/>
          </w:rPr>
          <w:t xml:space="preserve">France Lyon, France</w:t>
        </w:r>
      </w:hyperlink>
      <w:r>
        <w:t xml:space="preserve">.</w:t>
      </w:r>
    </w:p>
    <w:p>
      <w:pPr>
        <w:pStyle w:val="BodyText"/>
      </w:pPr>
      <w:r>
        <w:t xml:space="preserve">4.1 Key Features Implemented:</w:t>
      </w:r>
    </w:p>
    <w:p>
      <w:pPr>
        <w:pStyle w:val="BodyText"/>
      </w:pPr>
      <w:r>
        <w:rPr>
          <w:bCs/>
          <w:b/>
        </w:rPr>
        <w:t xml:space="preserve">User Interface Adaptation:</w:t>
      </w:r>
      <w:r>
        <w:br/>
      </w:r>
      <w:r>
        <w:t xml:space="preserve">The interface was localized to support French language shortcuts and right-to-left text handling where necessary for international content.</w:t>
      </w:r>
    </w:p>
    <w:p>
      <w:pPr>
        <w:pStyle w:val="BodyText"/>
      </w:pPr>
      <w:r>
        <w:rPr>
          <w:bCs/>
          <w:b/>
        </w:rPr>
        <w:t xml:space="preserve">Rich Text Capabilities:</w:t>
      </w:r>
      <w:r>
        <w:br/>
      </w:r>
      <w:r>
        <w:t xml:space="preserve">Enhanced formatting options allowed journalists in Lyon to create visually appealing layouts without needing coding knowledge.</w:t>
      </w:r>
    </w:p>
    <w:p>
      <w:pPr>
        <w:pStyle w:val="BodyText"/>
      </w:pPr>
      <w:r>
        <w:t xml:space="preserve">Collaborative Editing:</w:t>
      </w:r>
      <w:r>
        <w:br/>
      </w:r>
    </w:p>
    <w:p>
      <w:pPr>
        <w:numPr>
          <w:ilvl w:val="0"/>
          <w:numId w:val="1001"/>
        </w:numPr>
        <w:pStyle w:val="Compact"/>
      </w:pPr>
      <w:r>
        <w:t xml:space="preserve">The platform enabled multiple editors in different locations across France Lyon to work simultaneously on drafts, ensuring real-time feedback and faster turnaround times.</w:t>
      </w:r>
    </w:p>
    <w:bookmarkStart w:id="23" w:name="integration-with-cms"/>
    <w:p>
      <w:pPr>
        <w:pStyle w:val="Heading3"/>
      </w:pPr>
      <w:r>
        <w:rPr>
          <w:bCs/>
          <w:b/>
        </w:rPr>
        <w:t xml:space="preserve">4.2 Integration with CMS:</w:t>
      </w:r>
      <w:r>
        <w:br/>
      </w:r>
    </w:p>
    <w:p>
      <w:pPr>
        <w:pStyle w:val="FirstParagraph"/>
      </w:pPr>
      <w:r>
        <w:t xml:space="preserve">The new</w:t>
      </w:r>
      <w:r>
        <w:t xml:space="preserve"> </w:t>
      </w:r>
      <w:hyperlink w:anchor="Xa39a3ee5e6b4b0d3255bfef95601890afd80709">
        <w:r>
          <w:rPr>
            <w:rStyle w:val="Hyperlink"/>
            <w:iCs/>
            <w:i/>
          </w:rPr>
          <w:t xml:space="preserve">Editor</w:t>
        </w:r>
      </w:hyperlink>
      <w:r>
        <w:t xml:space="preserve">, integrated seamlessly with MHG’s Content Management System (CMS). This ensured that once an article was finalized in the editor, it could be published directly to the web platform without further conversion or formatting adjustments. This direct link between</w:t>
      </w:r>
      <w:r>
        <w:t xml:space="preserve"> </w:t>
      </w:r>
      <w:r>
        <w:rPr>
          <w:bCs/>
          <w:b/>
        </w:rPr>
        <w:t xml:space="preserve">Editor</w:t>
      </w:r>
      <w:r>
        <w:t xml:space="preserve"> </w:t>
      </w:r>
      <w:r>
        <w:t xml:space="preserve">and CMS eliminated manual errors often associated with copying and pasting content.</w:t>
      </w:r>
    </w:p>
    <w:p>
      <w:pPr>
        <w:pStyle w:val="BodyText"/>
      </w:pPr>
      <w:hyperlink w:anchor="Xa39a3ee5e6b4b0d3255bfef95601890afd80709">
        <w:r>
          <w:rPr>
            <w:rStyle w:val="Hyperlink"/>
          </w:rPr>
          <w:t xml:space="preserve">4.3 Analytics-Driven Improvements:</w:t>
        </w:r>
      </w:hyperlink>
    </w:p>
    <w:p>
      <w:pPr>
        <w:pStyle w:val="BodyText"/>
      </w:pPr>
      <w:r>
        <w:t xml:space="preserve">The solution also included integrated analytics tools within the editor itself, allowing writers in Lyon to see how previous articles performed based on headline choices, image placement, and paragraph length. This data-driven approach empowered journalists in</w:t>
      </w:r>
      <w:r>
        <w:t xml:space="preserve"> </w:t>
      </w:r>
      <w:r>
        <w:rPr>
          <w:bCs/>
          <w:b/>
        </w:rPr>
        <w:t xml:space="preserve">France Lyon</w:t>
      </w:r>
      <w:r>
        <w:t xml:space="preserve">, to optimize their content strategy actively.</w:t>
      </w:r>
    </w:p>
    <w:bookmarkEnd w:id="23"/>
    <w:bookmarkEnd w:id="24"/>
    <w:bookmarkStart w:id="25" w:name="implementation-process"/>
    <w:p>
      <w:pPr>
        <w:pStyle w:val="Heading2"/>
      </w:pPr>
      <w:hyperlink w:anchor="Xa39a3ee5e6b4b0d3255bfef95601890afd80709">
        <w:r>
          <w:rPr>
            <w:rStyle w:val="Hyperlink"/>
          </w:rPr>
          <w:t xml:space="preserve">5. Implementation Process</w:t>
        </w:r>
      </w:hyperlink>
    </w:p>
    <w:p>
      <w:pPr>
        <w:pStyle w:val="FirstParagraph"/>
      </w:pPr>
      <w:r>
        <w:t xml:space="preserve">The rollout of the new</w:t>
      </w:r>
      <w:r>
        <w:t xml:space="preserve"> </w:t>
      </w:r>
      <w:hyperlink w:anchor="Xa39a3ee5e6b4b0d3255bfef95601890afd80709">
        <w:r>
          <w:rPr>
            <w:rStyle w:val="Hyperlink"/>
            <w:iCs/>
            <w:i/>
          </w:rPr>
          <w:t xml:space="preserve">Editor</w:t>
        </w:r>
      </w:hyperlink>
      <w:r>
        <w:t xml:space="preserve">, across MHG’s offices in</w:t>
      </w:r>
      <w:r>
        <w:t xml:space="preserve"> </w:t>
      </w:r>
      <w:r>
        <w:rPr>
          <w:bCs/>
          <w:b/>
        </w:rPr>
        <w:t xml:space="preserve">Lyon, France,</w:t>
      </w:r>
      <w:r>
        <w:t xml:space="preserve">, occurred over a three-month period:</w:t>
      </w:r>
    </w:p>
    <w:p>
      <w:pPr>
        <w:pStyle w:val="BodyText"/>
      </w:pPr>
      <w:r>
        <w:rPr>
          <w:bCs/>
          <w:b/>
        </w:rPr>
        <w:t xml:space="preserve">Assessment Phase (Month 1):</w:t>
      </w:r>
      <w:r>
        <w:t xml:space="preserve"> </w:t>
      </w:r>
      <w:r>
        <w:t xml:space="preserve">Stakeholders from the editorial team met with developers to identify specific pain points related to current workflows.</w:t>
      </w:r>
    </w:p>
    <w:p>
      <w:pPr>
        <w:pStyle w:val="BodyText"/>
      </w:pPr>
      <w:r>
        <w:t xml:space="preserve">Pilot Testing (Month 2):</w:t>
      </w:r>
    </w:p>
    <w:p>
      <w:pPr>
        <w:pStyle w:val="BodyText"/>
      </w:pPr>
      <w:r>
        <w:t xml:space="preserve">A small group of senior editors began using the new system in</w:t>
      </w:r>
      <w:r>
        <w:t xml:space="preserve"> </w:t>
      </w:r>
      <w:r>
        <w:rPr>
          <w:bCs/>
          <w:b/>
        </w:rPr>
        <w:t xml:space="preserve">Lyon, France,</w:t>
      </w:r>
      <w:r>
        <w:t xml:space="preserve">, providing feedback on usability and feature requests.</w:t>
      </w:r>
    </w:p>
    <w:p>
      <w:pPr>
        <w:pStyle w:val="BodyText"/>
      </w:pPr>
      <w:r>
        <w:t xml:space="preserve">Full Deployment (Month 3):</w:t>
      </w:r>
    </w:p>
    <w:p>
      <w:pPr>
        <w:pStyle w:val="BodyText"/>
      </w:pPr>
      <w:r>
        <w:t xml:space="preserve">Training sessions were held for all staff members across the organization in</w:t>
      </w:r>
      <w:r>
        <w:t xml:space="preserve"> </w:t>
      </w:r>
      <w:r>
        <w:rPr>
          <w:bCs/>
          <w:b/>
        </w:rPr>
        <w:t xml:space="preserve">Lyon, France,</w:t>
      </w:r>
      <w:r>
        <w:t xml:space="preserve">, followed by full-scale deployment.</w:t>
      </w:r>
    </w:p>
    <w:bookmarkEnd w:id="25"/>
    <w:bookmarkStart w:id="26" w:name="results-and-impact-analysis"/>
    <w:p>
      <w:pPr>
        <w:pStyle w:val="Heading2"/>
      </w:pPr>
      <w:hyperlink w:anchor="Xa39a3ee5e6b4b0d3255bfef95601890afd80709">
        <w:r>
          <w:rPr>
            <w:rStyle w:val="Hyperlink"/>
          </w:rPr>
          <w:t xml:space="preserve">6. Results and Impact Analysis</w:t>
        </w:r>
      </w:hyperlink>
    </w:p>
    <w:p>
      <w:pPr>
        <w:pStyle w:val="FirstParagraph"/>
      </w:pPr>
      <w:r>
        <w:t xml:space="preserve">Six months post-implementation, MHG reported significant improvements directly attributable to the use of the new</w:t>
      </w:r>
      <w:r>
        <w:t xml:space="preserve"> </w:t>
      </w:r>
      <w:hyperlink w:anchor="Xa39a3ee5e6b4b0d3255bfef95601890afd80709">
        <w:r>
          <w:rPr>
            <w:rStyle w:val="Hyperlink"/>
            <w:iCs/>
            <w:i/>
          </w:rPr>
          <w:t xml:space="preserve">Editor</w:t>
        </w:r>
      </w:hyperlink>
      <w:r>
        <w:t xml:space="preserve">, in their daily operations in</w:t>
      </w:r>
      <w:r>
        <w:t xml:space="preserve"> </w:t>
      </w:r>
      <w:r>
        <w:rPr>
          <w:bCs/>
          <w:b/>
        </w:rPr>
        <w:t xml:space="preserve">Lyon, France:</w:t>
      </w:r>
      <w:r>
        <w:t xml:space="preserve">:</w:t>
      </w:r>
    </w:p>
    <w:p>
      <w:pPr>
        <w:pStyle w:val="BodyText"/>
      </w:pPr>
      <w:r>
        <w:t xml:space="preserve">6.1 Productivity Gains:</w:t>
      </w:r>
      <w:r>
        <w:br/>
      </w:r>
    </w:p>
    <w:p>
      <w:pPr>
        <w:numPr>
          <w:ilvl w:val="0"/>
          <w:numId w:val="1002"/>
        </w:numPr>
        <w:pStyle w:val="Compact"/>
      </w:pPr>
      <w:r>
        <w:t xml:space="preserve">Average time spent drafting articles decreased by 40%, allowing more focus on investigative work.</w:t>
      </w:r>
    </w:p>
    <w:p>
      <w:pPr>
        <w:numPr>
          <w:ilvl w:val="0"/>
          <w:numId w:val="1002"/>
        </w:numPr>
        <w:pStyle w:val="Compact"/>
      </w:pPr>
      <w:r>
        <w:t xml:space="preserve">The number of published stories increased from an average of 5 per day to 8 per day.</w:t>
      </w:r>
    </w:p>
    <w:p>
      <w:pPr>
        <w:numPr>
          <w:ilvl w:val="0"/>
          <w:numId w:val="1000"/>
        </w:numPr>
        <w:pStyle w:val="Compact"/>
      </w:pPr>
      <w:r>
        <w:t xml:space="preserve">6.2 Quality Enhancements:</w:t>
      </w:r>
      <w:r>
        <w:br/>
      </w:r>
    </w:p>
    <w:p>
      <w:pPr>
        <w:numPr>
          <w:ilvl w:val="0"/>
          <w:numId w:val="1003"/>
        </w:numPr>
        <w:pStyle w:val="Compact"/>
      </w:pPr>
      <w:r>
        <w:t xml:space="preserve">User engagement metrics showed a 25% rise, attributed to cleaner layouts and better integration of multimedia elements within the</w:t>
      </w:r>
      <w:r>
        <w:t xml:space="preserve"> </w:t>
      </w:r>
      <w:hyperlink w:anchor="Xa39a3ee5e6b4b0d3255bfef95601890afd80709">
        <w:r>
          <w:rPr>
            <w:rStyle w:val="Hyperlink"/>
            <w:iCs/>
            <w:i/>
          </w:rPr>
          <w:t xml:space="preserve">Editor</w:t>
        </w:r>
      </w:hyperlink>
      <w:r>
        <w:t xml:space="preserve">.</w:t>
      </w:r>
    </w:p>
    <w:p>
      <w:pPr>
        <w:numPr>
          <w:ilvl w:val="0"/>
          <w:numId w:val="1000"/>
        </w:numPr>
        <w:pStyle w:val="Compact"/>
      </w:pPr>
      <w:r>
        <w:t xml:space="preserve">6.3 Cost Savings:</w:t>
      </w:r>
      <w:r>
        <w:br/>
      </w:r>
    </w:p>
    <w:p>
      <w:pPr>
        <w:pStyle w:val="FirstParagraph"/>
      </w:pPr>
      <w:r>
        <w:t xml:space="preserve">Reduction in IT support tickets related to formatting issues saved approximately €15,000 annually.</w:t>
      </w:r>
    </w:p>
    <w:bookmarkEnd w:id="26"/>
    <w:bookmarkStart w:id="27" w:name="challenges-and-solutions"/>
    <w:p>
      <w:pPr>
        <w:pStyle w:val="Heading2"/>
      </w:pPr>
      <w:hyperlink w:anchor="Xa39a3ee5e6b4b0d3255bfef95601890afd80709">
        <w:r>
          <w:rPr>
            <w:rStyle w:val="Hyperlink"/>
          </w:rPr>
          <w:t xml:space="preserve">7. Challenges and Solutions</w:t>
        </w:r>
      </w:hyperlink>
    </w:p>
    <w:p>
      <w:pPr>
        <w:pStyle w:val="FirstParagraph"/>
      </w:pPr>
      <w:r>
        <w:t xml:space="preserve">Cultural Resistance:</w:t>
      </w:r>
      <w:r>
        <w:br/>
      </w:r>
    </w:p>
    <w:p>
      <w:pPr>
        <w:pStyle w:val="BodyText"/>
      </w:pPr>
      <w:r>
        <w:t xml:space="preserve">In</w:t>
      </w:r>
      <w:r>
        <w:t xml:space="preserve"> </w:t>
      </w:r>
      <w:r>
        <w:rPr>
          <w:bCs/>
          <w:b/>
        </w:rPr>
        <w:t xml:space="preserve">Lyon, France,</w:t>
      </w:r>
      <w:r>
        <w:t xml:space="preserve">, some long-standing editors were initially resistant to change due to familiarity with older methods.</w:t>
      </w:r>
    </w:p>
    <w:p>
      <w:pPr>
        <w:pStyle w:val="BodyText"/>
      </w:pPr>
      <w:r>
        <w:t xml:space="preserve">Solution: Comprehensive training programs and highlighting peer successes helped overcome this barrier.</w:t>
      </w:r>
    </w:p>
    <w:bookmarkEnd w:id="27"/>
    <w:bookmarkStart w:id="28" w:name="conclusion"/>
    <w:p>
      <w:pPr>
        <w:pStyle w:val="Heading2"/>
      </w:pPr>
      <w:hyperlink w:anchor="Xa39a3ee5e6b4b0d3255bfef95601890afd80709">
        <w:r>
          <w:rPr>
            <w:rStyle w:val="Hyperlink"/>
          </w:rPr>
          <w:t xml:space="preserve">8. Conclusion</w:t>
        </w:r>
      </w:hyperlink>
    </w:p>
    <w:p>
      <w:pPr>
        <w:pStyle w:val="FirstParagraph"/>
      </w:pPr>
      <w:r>
        <w:t xml:space="preserve">The strategic implementation of a specialized</w:t>
      </w:r>
      <w:r>
        <w:t xml:space="preserve"> </w:t>
      </w:r>
      <w:hyperlink w:anchor="Xa39a3ee5e6b4b0d3255bfef95601890afd80709">
        <w:r>
          <w:rPr>
            <w:rStyle w:val="Hyperlink"/>
            <w:iCs/>
            <w:i/>
          </w:rPr>
          <w:t xml:space="preserve">Editor</w:t>
        </w:r>
      </w:hyperlink>
      <w:r>
        <w:t xml:space="preserve">, has profoundly impacted Media Horizon Group’s operations in</w:t>
      </w:r>
      <w:r>
        <w:t xml:space="preserve"> </w:t>
      </w:r>
      <w:r>
        <w:rPr>
          <w:bCs/>
          <w:b/>
        </w:rPr>
        <w:t xml:space="preserve">Lyon, France.</w:t>
      </w:r>
      <w:r>
        <w:t xml:space="preserve">. By addressing specific local needs through tailored features and seamless integration, MHG achieved significant gains in both efficiency and content quality. As digital media continues to evolve, organizations like MHG demonstrate the importance of leveraging modern tools adapted to regional contexts such as those found throughout</w:t>
      </w:r>
      <w:r>
        <w:t xml:space="preserve"> </w:t>
      </w:r>
      <w:r>
        <w:rPr>
          <w:bCs/>
          <w:b/>
        </w:rPr>
        <w:t xml:space="preserve">France Lyon</w:t>
      </w:r>
      <w:r>
        <w:t xml:space="preserve">.</w:t>
      </w:r>
    </w:p>
    <w:bookmarkEnd w:id="28"/>
    <w:bookmarkStart w:id="29" w:name="future-recommendations"/>
    <w:p>
      <w:pPr>
        <w:pStyle w:val="Heading2"/>
      </w:pPr>
      <w:hyperlink w:anchor="Xa39a3ee5e6b4b0d3255bfef95601890afd80709">
        <w:r>
          <w:rPr>
            <w:rStyle w:val="Hyperlink"/>
          </w:rPr>
          <w:t xml:space="preserve">9. Future Recommendations</w:t>
        </w:r>
      </w:hyperlink>
    </w:p>
    <w:p>
      <w:pPr>
        <w:pStyle w:val="FirstParagraph"/>
      </w:pPr>
      <w:r>
        <w:t xml:space="preserve">Semantic Search Integration:</w:t>
      </w:r>
      <w:r>
        <w:br/>
      </w:r>
    </w:p>
    <w:p>
      <w:pPr>
        <w:pStyle w:val="BodyText"/>
      </w:pPr>
      <w:r>
        <w:t xml:space="preserve">Future iterations should include AI-driven semantic search to help journalists locate past articles more efficiently.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Advanced Editorial Tools in France Lyon</dc:title>
  <dc:creator/>
  <dc:language>en</dc:language>
  <cp:keywords/>
  <dcterms:created xsi:type="dcterms:W3CDTF">2026-07-29T04:20:50Z</dcterms:created>
  <dcterms:modified xsi:type="dcterms:W3CDTF">2026-07-29T04:20:50Z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