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Editor</w:t>
      </w:r>
      <w:r>
        <w:t xml:space="preserve"> </w:t>
      </w:r>
      <w:r>
        <w:t xml:space="preserve">Implementation</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20" w:name="X632be04fbd6d2127f39594f900004079f3ae159"/>
    <w:p>
      <w:pPr>
        <w:pStyle w:val="Heading1"/>
      </w:pPr>
      <w:r>
        <w:t xml:space="preserve">Case Study Editor Implementation in India Mumbai</w:t>
      </w:r>
    </w:p>
    <w:p>
      <w:pPr>
        <w:pStyle w:val="FirstParagraph"/>
      </w:pPr>
      <w:r>
        <w:rPr>
          <w:bCs/>
          <w:b/>
        </w:rPr>
        <w:t xml:space="preserve">Date:</w:t>
      </w:r>
      <w:r>
        <w:t xml:space="preserve"> </w:t>
      </w:r>
      <w:r>
        <w:t xml:space="preserve">October 26, 2023</w:t>
      </w:r>
    </w:p>
    <w:bookmarkEnd w:id="20"/>
    <w:bookmarkStart w:id="21" w:name="introduction"/>
    <w:p>
      <w:pPr>
        <w:pStyle w:val="Heading2"/>
      </w:pPr>
      <w:r>
        <w:t xml:space="preserve">Introduction</w:t>
      </w:r>
    </w:p>
    <w:p>
      <w:pPr>
        <w:pStyle w:val="FirstParagraph"/>
      </w:pPr>
      <w:r>
        <w:t xml:space="preserve">In the rapidly evolving landscape of digital media and content creation, the role of a robust and versatile</w:t>
      </w:r>
      <w:r>
        <w:t xml:space="preserve"> </w:t>
      </w:r>
      <w:r>
        <w:rPr>
          <w:bCs/>
          <w:b/>
        </w:rPr>
        <w:t xml:space="preserve">Editor</w:t>
      </w:r>
      <w:r>
        <w:t xml:space="preserve"> </w:t>
      </w:r>
      <w:r>
        <w:t xml:space="preserve">cannot be overstated. As global connectivity increases, so does the demand for high-quality, localized content. This case study explores how a leading digital publishing house in</w:t>
      </w:r>
      <w:r>
        <w:t xml:space="preserve"> </w:t>
      </w:r>
      <w:r>
        <w:rPr>
          <w:bCs/>
          <w:b/>
        </w:rPr>
        <w:t xml:space="preserve">India Mumbai</w:t>
      </w:r>
      <w:r>
        <w:t xml:space="preserve">, known as "Mumbai Media Hub," successfully integrated an advanced cloud-based text editor to streamline their editorial processes.</w:t>
      </w:r>
    </w:p>
    <w:p>
      <w:pPr>
        <w:pStyle w:val="BodyText"/>
      </w:pPr>
      <w:r>
        <w:t xml:space="preserve">Mumbai, often referred to as the financial capital of India and the heart of the Bollywood industry, is a bustling metropolis characterized by its fast-paced lifestyle and diverse cultural tapestry. For media companies operating in this dynamic environment, efficiency is not just a luxury; it is a necessity. The implementation of an intelligent</w:t>
      </w:r>
      <w:r>
        <w:t xml:space="preserve"> </w:t>
      </w:r>
      <w:r>
        <w:rPr>
          <w:bCs/>
          <w:b/>
        </w:rPr>
        <w:t xml:space="preserve">Editor</w:t>
      </w:r>
      <w:r>
        <w:t xml:space="preserve"> </w:t>
      </w:r>
      <w:r>
        <w:t xml:space="preserve">solution was pivotal for Mumbai Media Hub to maintain its competitive edge.</w:t>
      </w:r>
    </w:p>
    <w:bookmarkEnd w:id="21"/>
    <w:bookmarkStart w:id="22" w:name="problem-statement"/>
    <w:p>
      <w:pPr>
        <w:pStyle w:val="Heading2"/>
      </w:pPr>
      <w:r>
        <w:t xml:space="preserve">Problem Statement</w:t>
      </w:r>
    </w:p>
    <w:p>
      <w:pPr>
        <w:pStyle w:val="FirstParagraph"/>
      </w:pPr>
      <w:r>
        <w:t xml:space="preserve">Before the integration of the new system, Mumbai Media Hub faced several critical challenges:</w:t>
      </w:r>
    </w:p>
    <w:p>
      <w:pPr>
        <w:numPr>
          <w:ilvl w:val="0"/>
          <w:numId w:val="1001"/>
        </w:numPr>
        <w:pStyle w:val="Compact"/>
      </w:pPr>
      <w:r>
        <w:rPr>
          <w:bCs/>
          <w:b/>
        </w:rPr>
        <w:t xml:space="preserve">Siloed Workflows:</w:t>
      </w:r>
      <w:r>
        <w:t xml:space="preserve"> </w:t>
      </w:r>
      <w:r>
        <w:t xml:space="preserve">Writers, editors, and designers used disparate tools. This lack of integration led to version control issues and miscommunication between teams.</w:t>
      </w:r>
    </w:p>
    <w:p>
      <w:pPr>
        <w:numPr>
          <w:ilvl w:val="0"/>
          <w:numId w:val="1001"/>
        </w:numPr>
        <w:pStyle w:val="Compact"/>
      </w:pPr>
      <w:r>
        <w:rPr>
          <w:bCs/>
          <w:b/>
        </w:rPr>
        <w:t xml:space="preserve">Lack of Real-Time Collaboration:</w:t>
      </w:r>
      <w:r>
        <w:t xml:space="preserve"> </w:t>
      </w:r>
      <w:r>
        <w:t xml:space="preserve">With a distributed team spread across different parts of the city, including the busy commercial districts like Nariman Point and creative hubs like Bandra, real-time collaboration was difficult. Editors had to wait for file attachments via email rather than co-authoring documents simultaneously.</w:t>
      </w:r>
    </w:p>
    <w:p>
      <w:pPr>
        <w:numPr>
          <w:ilvl w:val="0"/>
          <w:numId w:val="1001"/>
        </w:numPr>
        <w:pStyle w:val="Compact"/>
      </w:pPr>
      <w:r>
        <w:rPr>
          <w:bCs/>
          <w:b/>
        </w:rPr>
        <w:t xml:space="preserve">Inefficient Localization:</w:t>
      </w:r>
      <w:r>
        <w:t xml:space="preserve"> </w:t>
      </w:r>
      <w:r>
        <w:t xml:space="preserve">Mumbai is a multilingual city where content must often be translated or adapted for regional audiences. The previous text processing tools lacked native support for complex Indic scripts and integrated translation APIs, causing significant delays in publishing localized versions.</w:t>
      </w:r>
    </w:p>
    <w:p>
      <w:pPr>
        <w:numPr>
          <w:ilvl w:val="0"/>
          <w:numId w:val="1001"/>
        </w:numPr>
        <w:pStyle w:val="Compact"/>
      </w:pPr>
      <w:r>
        <w:rPr>
          <w:bCs/>
          <w:b/>
        </w:rPr>
        <w:t xml:space="preserve">Drafting Bottlenecks:</w:t>
      </w:r>
      <w:r>
        <w:t xml:space="preserve"> </w:t>
      </w:r>
      <w:r>
        <w:t xml:space="preserve">The standard word processors available did not offer sufficient formatting options for digital-first content, such as embedded multimedia links and SEO-friendly metadata tagging directly within the editing interface.</w:t>
      </w:r>
    </w:p>
    <w:bookmarkEnd w:id="22"/>
    <w:bookmarkStart w:id="24" w:name="solution-overview"/>
    <w:p>
      <w:pPr>
        <w:pStyle w:val="Heading2"/>
      </w:pPr>
      <w:r>
        <w:t xml:space="preserve">Solution Overview</w:t>
      </w:r>
    </w:p>
    <w:p>
      <w:pPr>
        <w:pStyle w:val="FirstParagraph"/>
      </w:pPr>
      <w:r>
        <w:t xml:space="preserve">To address these challenges, Mumbai Media Hub adopted a state-of-the-art Cloud-Based Editorial Editor Platform. This specialized</w:t>
      </w:r>
      <w:r>
        <w:t xml:space="preserve"> </w:t>
      </w:r>
      <w:r>
        <w:rPr>
          <w:bCs/>
          <w:b/>
        </w:rPr>
        <w:t xml:space="preserve">Editor</w:t>
      </w:r>
      <w:r>
        <w:t xml:space="preserve"> </w:t>
      </w:r>
      <w:r>
        <w:t xml:space="preserve">was chosen specifically for its adaptability to the unique operational needs of a media company in</w:t>
      </w:r>
      <w:r>
        <w:t xml:space="preserve"> </w:t>
      </w:r>
      <w:r>
        <w:rPr>
          <w:bCs/>
          <w:b/>
        </w:rPr>
        <w:t xml:space="preserve">India Mumbai</w:t>
      </w:r>
      <w:r>
        <w:t xml:space="preserve">.</w:t>
      </w:r>
    </w:p>
    <w:bookmarkStart w:id="23" w:name="key-features-implemented"/>
    <w:p>
      <w:pPr>
        <w:pStyle w:val="Heading3"/>
      </w:pPr>
      <w:r>
        <w:t xml:space="preserve">Key Features Implemented:</w:t>
      </w:r>
    </w:p>
    <w:p>
      <w:pPr>
        <w:numPr>
          <w:ilvl w:val="0"/>
          <w:numId w:val="1002"/>
        </w:numPr>
        <w:pStyle w:val="Compact"/>
      </w:pPr>
      <w:r>
        <w:rPr>
          <w:bCs/>
          <w:b/>
        </w:rPr>
        <w:t xml:space="preserve">Real-Time Co-Editing:</w:t>
      </w:r>
      <w:r>
        <w:t xml:space="preserve"> </w:t>
      </w:r>
      <w:r>
        <w:t xml:space="preserve">The platform allowed multiple journalists and editors to work on the same article simultaneously. This feature was crucial for meeting tight deadlines in the fast-paced Mumbai news cycle.</w:t>
      </w:r>
    </w:p>
    <w:p>
      <w:pPr>
        <w:numPr>
          <w:ilvl w:val="0"/>
          <w:numId w:val="1002"/>
        </w:numPr>
        <w:pStyle w:val="Compact"/>
      </w:pPr>
      <w:r>
        <w:rPr>
          <w:bCs/>
          <w:b/>
        </w:rPr>
        <w:t xml:space="preserve">Multilingual Support:</w:t>
      </w:r>
      <w:r>
        <w:t xml:space="preserve"> </w:t>
      </w:r>
      <w:r>
        <w:t xml:space="preserve">Recognizing the linguistic diversity of</w:t>
      </w:r>
      <w:r>
        <w:t xml:space="preserve"> </w:t>
      </w:r>
      <w:r>
        <w:rPr>
          <w:bCs/>
          <w:b/>
        </w:rPr>
        <w:t xml:space="preserve">India Mumbai</w:t>
      </w:r>
      <w:r>
        <w:t xml:space="preserve">, the editor integrated robust support for Hindi, Marathi, and other regional languages. It included auto-suggestion features and spell-checkers tailored to Indian English dialects.</w:t>
      </w:r>
    </w:p>
    <w:p>
      <w:pPr>
        <w:numPr>
          <w:ilvl w:val="0"/>
          <w:numId w:val="1002"/>
        </w:numPr>
        <w:pStyle w:val="Compact"/>
      </w:pPr>
      <w:r>
        <w:rPr>
          <w:bCs/>
          <w:b/>
        </w:rPr>
        <w:t xml:space="preserve">Built-in SEO Tools:</w:t>
      </w:r>
    </w:p>
    <w:p>
      <w:pPr>
        <w:numPr>
          <w:ilvl w:val="0"/>
          <w:numId w:val="1002"/>
        </w:numPr>
        <w:pStyle w:val="Compact"/>
      </w:pPr>
      <w:r>
        <w:rPr>
          <w:bCs/>
          <w:b/>
        </w:rPr>
        <w:t xml:space="preserve">Multimedia Integration:</w:t>
      </w:r>
      <w:r>
        <w:t xml:space="preserve"> </w:t>
      </w:r>
      <w:r>
        <w:t xml:space="preserve">The ability to drag-and-drop images, videos, and audio clips directly into the text flow enhanced storytelling capabilities. This was particularly useful for lifestyle and entertainment sections popular in Mumbai media.</w:t>
      </w:r>
    </w:p>
    <w:bookmarkEnd w:id="23"/>
    <w:bookmarkEnd w:id="24"/>
    <w:bookmarkStart w:id="25" w:name="implementation-process"/>
    <w:p>
      <w:pPr>
        <w:pStyle w:val="Heading2"/>
      </w:pPr>
      <w:r>
        <w:t xml:space="preserve">Implementation Process</w:t>
      </w:r>
    </w:p>
    <w:p>
      <w:pPr>
        <w:pStyle w:val="FirstParagraph"/>
      </w:pPr>
      <w:r>
        <w:t xml:space="preserve">The rollout of the new</w:t>
      </w:r>
      <w:r>
        <w:t xml:space="preserve"> </w:t>
      </w:r>
      <w:r>
        <w:rPr>
          <w:bCs/>
          <w:b/>
        </w:rPr>
        <w:t xml:space="preserve">Editor</w:t>
      </w:r>
      <w:r>
        <w:t xml:space="preserve"> </w:t>
      </w:r>
      <w:r>
        <w:t xml:space="preserve">in Mumbai Media Hub was executed in three phases over a period of two months:</w:t>
      </w:r>
    </w:p>
    <w:p>
      <w:pPr>
        <w:numPr>
          <w:ilvl w:val="0"/>
          <w:numId w:val="1003"/>
        </w:numPr>
        <w:pStyle w:val="Compact"/>
      </w:pPr>
      <w:r>
        <w:rPr>
          <w:bCs/>
          <w:b/>
        </w:rPr>
        <w:t xml:space="preserve">Phase 1: Assessment and Customization (Weeks 1-2)</w:t>
      </w:r>
      <w:r>
        <w:br/>
      </w:r>
      <w:r>
        <w:t xml:space="preserve">The IT team collaborated with editors to customize the interface. Specific plugins for Indian legal compliance and press release formatting were added. Training modules focused on the unique features of the</w:t>
      </w:r>
      <w:r>
        <w:t xml:space="preserve"> </w:t>
      </w:r>
      <w:r>
        <w:rPr>
          <w:bCs/>
          <w:b/>
        </w:rPr>
        <w:t xml:space="preserve">Editor</w:t>
      </w:r>
      <w:r>
        <w:t xml:space="preserve">.</w:t>
      </w:r>
    </w:p>
    <w:p>
      <w:pPr>
        <w:numPr>
          <w:ilvl w:val="0"/>
          <w:numId w:val="1003"/>
        </w:numPr>
        <w:pStyle w:val="Compact"/>
      </w:pPr>
      <w:r>
        <w:rPr>
          <w:bCs/>
          <w:b/>
        </w:rPr>
        <w:t xml:space="preserve">Phase 2: Pilot Testing in Mumbai Office (Weeks 3-4)</w:t>
      </w:r>
      <w:r>
        <w:br/>
      </w:r>
      <w:r>
        <w:t xml:space="preserve">A small team based in downtown Mumbai began using the platform exclusively. Feedback was collected daily to address any latency issues or usability concerns. The stable internet connectivity typical of urban centers like Mumbai ensured minimal downtime during this phase.</w:t>
      </w:r>
    </w:p>
    <w:p>
      <w:pPr>
        <w:numPr>
          <w:ilvl w:val="0"/>
          <w:numId w:val="1003"/>
        </w:numPr>
        <w:pStyle w:val="Compact"/>
      </w:pPr>
      <w:r>
        <w:rPr>
          <w:bCs/>
          <w:b/>
        </w:rPr>
        <w:t xml:space="preserve">Phase 3: Full Deployment and Training (Weeks 5-8)</w:t>
      </w:r>
      <w:r>
        <w:br/>
      </w:r>
      <w:r>
        <w:t xml:space="preserve">The entire organization, including remote contributors from suburbs like Thane and Navi Mumbai, was onboarded. Comprehensive workshops were held to demonstrate how the</w:t>
      </w:r>
      <w:r>
        <w:t xml:space="preserve"> </w:t>
      </w:r>
      <w:r>
        <w:rPr>
          <w:bCs/>
          <w:b/>
        </w:rPr>
        <w:t xml:space="preserve">Editor</w:t>
      </w:r>
      <w:r>
        <w:t xml:space="preserve"> </w:t>
      </w:r>
      <w:r>
        <w:t xml:space="preserve">could reduce drafting time by up to 40%.</w:t>
      </w:r>
    </w:p>
    <w:bookmarkEnd w:id="25"/>
    <w:bookmarkStart w:id="26" w:name="results-and-impact"/>
    <w:p>
      <w:pPr>
        <w:pStyle w:val="Heading2"/>
      </w:pPr>
      <w:r>
        <w:t xml:space="preserve">Results and Impact</w:t>
      </w:r>
    </w:p>
    <w:p>
      <w:pPr>
        <w:pStyle w:val="FirstParagraph"/>
      </w:pPr>
      <w:r>
        <w:t xml:space="preserve">The deployment of the advanced Editor yielded significant measurable improvements for Mumbai Media Hub:</w:t>
      </w:r>
    </w:p>
    <w:p>
      <w:pPr>
        <w:numPr>
          <w:ilvl w:val="0"/>
          <w:numId w:val="1004"/>
        </w:numPr>
        <w:pStyle w:val="Compact"/>
      </w:pPr>
      <w:r>
        <w:rPr>
          <w:bCs/>
          <w:b/>
        </w:rPr>
        <w:t xml:space="preserve">Increased Productivity:</w:t>
      </w:r>
      <w:r>
        <w:t xml:space="preserve"> </w:t>
      </w:r>
      <w:r>
        <w:t xml:space="preserve">The time taken to produce a standard news article decreased by 35%. Editors spent less time on formatting and more time on content quality.</w:t>
      </w:r>
    </w:p>
    <w:p>
      <w:pPr>
        <w:numPr>
          <w:ilvl w:val="0"/>
          <w:numId w:val="1004"/>
        </w:numPr>
        <w:pStyle w:val="Compact"/>
      </w:pPr>
      <w:r>
        <w:rPr>
          <w:bCs/>
          <w:b/>
        </w:rPr>
        <w:t xml:space="preserve">Enhanced Collaboration:</w:t>
      </w:r>
      <w:r>
        <w:t xml:space="preserve"> </w:t>
      </w:r>
      <w:r>
        <w:t xml:space="preserve">Internal communication costs dropped by 20% as feedback loops became instant. Disputes over version control were eliminated entirely.</w:t>
      </w:r>
    </w:p>
    <w:p>
      <w:pPr>
        <w:numPr>
          <w:ilvl w:val="0"/>
          <w:numId w:val="1004"/>
        </w:numPr>
        <w:pStyle w:val="Compact"/>
      </w:pPr>
      <w:r>
        <w:rPr>
          <w:bCs/>
          <w:b/>
        </w:rPr>
        <w:t xml:space="preserve">Better Content Quality:</w:t>
      </w:r>
      <w:r>
        <w:t xml:space="preserve"> </w:t>
      </w:r>
      <w:r>
        <w:t xml:space="preserve">With built-in grammar and style checks, the error rate in published articles fell by 15%. The multilingual capabilities allowed the company to launch a dedicated Marathi digital section, tapping into a new audience segment within</w:t>
      </w:r>
      <w:r>
        <w:t xml:space="preserve"> </w:t>
      </w:r>
      <w:r>
        <w:rPr>
          <w:bCs/>
          <w:b/>
        </w:rPr>
        <w:t xml:space="preserve">India Mumbai</w:t>
      </w:r>
      <w:r>
        <w:t xml:space="preserve">.</w:t>
      </w:r>
    </w:p>
    <w:p>
      <w:pPr>
        <w:numPr>
          <w:ilvl w:val="0"/>
          <w:numId w:val="1004"/>
        </w:numPr>
        <w:pStyle w:val="Compact"/>
      </w:pPr>
      <w:r>
        <w:rPr>
          <w:bCs/>
          <w:b/>
        </w:rPr>
        <w:t xml:space="preserve">Improved Scalability:</w:t>
      </w:r>
      <w:r>
        <w:t xml:space="preserve"> </w:t>
      </w:r>
      <w:r>
        <w:t xml:space="preserve">The cloud infrastructure supported sudden spikes in content production during major events like Ganesh Chaturthi or Mumbai Marathon, ensuring consistent uptime and performance.</w:t>
      </w:r>
    </w:p>
    <w:bookmarkEnd w:id="26"/>
    <w:bookmarkStart w:id="27" w:name="conclusion"/>
    <w:p>
      <w:pPr>
        <w:pStyle w:val="Heading2"/>
      </w:pPr>
      <w:r>
        <w:t xml:space="preserve">Conclusion</w:t>
      </w:r>
    </w:p>
    <w:p>
      <w:pPr>
        <w:pStyle w:val="FirstParagraph"/>
      </w:pPr>
      <w:r>
        <w:t xml:space="preserve">The integration of a modern, cloud-based Editor has transformed the operational framework of Mumbai Media Hub. By addressing specific challenges related to collaboration, localization, and efficiency in the vibrant market of</w:t>
      </w:r>
      <w:r>
        <w:t xml:space="preserve"> </w:t>
      </w:r>
      <w:r>
        <w:rPr>
          <w:bCs/>
          <w:b/>
        </w:rPr>
        <w:t xml:space="preserve">India Mumbai</w:t>
      </w:r>
      <w:r>
        <w:t xml:space="preserve">, the company has not only improved its internal workflows but also enhanced its external content output.</w:t>
      </w:r>
    </w:p>
    <w:p>
      <w:pPr>
        <w:pStyle w:val="BodyText"/>
      </w:pPr>
      <w:r>
        <w:t xml:space="preserve">This case study serves as a testament to the importance of choosing technological solutions that are tailored to local needs. For media organizations in emerging markets like India, adopting specialized tools like this Editor is no longer optional but essential for sustainable growth. As Mumbai continues to grow as a digital hub, companies leveraging such advanced editorial technologies will be better positioned to lead the industry.</w:t>
      </w:r>
    </w:p>
    <w:p>
      <w:pPr>
        <w:pStyle w:val="BodyText"/>
      </w:pPr>
      <w:r>
        <w:rPr>
          <w:bCs/>
          <w:b/>
        </w:rPr>
        <w:t xml:space="preserve">Keywords:</w:t>
      </w:r>
      <w:r>
        <w:t xml:space="preserve"> </w:t>
      </w:r>
      <w:r>
        <w:t xml:space="preserve">Editor, Case Study, India Mumbai, Digital Publishing, Content Management</w:t>
      </w:r>
    </w:p>
    <w:p>
      <w:pPr>
        <w:pStyle w:val="BodyText"/>
      </w:pPr>
      <w:r>
        <w:t xml:space="preserve">© 2023 Mumbai Media Hub. All Rights Reserved.</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Editor Implementation in India Mumbai</dc:title>
  <dc:creator/>
  <dc:language>en</dc:language>
  <cp:keywords/>
  <dcterms:created xsi:type="dcterms:W3CDTF">2026-07-29T11:00:18Z</dcterms:created>
  <dcterms:modified xsi:type="dcterms:W3CDTF">2026-07-29T11:00:18Z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