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Editorial</w:t>
      </w:r>
      <w:r>
        <w:t xml:space="preserve"> </w:t>
      </w:r>
      <w:r>
        <w:t xml:space="preserve">Solutions</w:t>
      </w:r>
      <w:r>
        <w:t xml:space="preserve"> </w:t>
      </w:r>
      <w:r>
        <w:t xml:space="preserve">in</w:t>
      </w:r>
      <w:r>
        <w:t xml:space="preserve"> </w:t>
      </w:r>
      <w:r>
        <w:t xml:space="preserve">Iran,</w:t>
      </w:r>
      <w:r>
        <w:t xml:space="preserve"> </w:t>
      </w:r>
      <w:r>
        <w:t xml:space="preserve">Tehran</w:t>
      </w:r>
    </w:p>
    <w:bookmarkStart w:id="26" w:name="X657bdae64ed8abd79bfdf1b0657779c82870c4e"/>
    <w:p>
      <w:pPr>
        <w:pStyle w:val="Heading1"/>
      </w:pPr>
      <w:r>
        <w:t xml:space="preserve">Case Study: Implementing Advanced Editorial Solutions in Iran, Tehran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Metric Focus:</w:t>
      </w:r>
    </w:p>
    <w:bookmarkStart w:id="20" w:name="Xdde71f074a1685ff39b41adc723ed81aca01a33"/>
    <w:p>
      <w:pPr>
        <w:pStyle w:val="Heading2"/>
      </w:pPr>
      <w:r>
        <w:t xml:space="preserve">The Context: Tehran as a Hub of Content Creation</w:t>
      </w:r>
    </w:p>
    <w:p>
      <w:pPr>
        <w:pStyle w:val="FirstParagraph"/>
      </w:pPr>
      <w:r>
        <w:t xml:space="preserve">The city of Iran, Tehran serves as the cultural, economic, and administrative heart of the nation. With a metropolitan population exceeding nine million people, it acts as the primary nexus for Persian language literature journalism academic publishing and digital media creation. In recent years there has been an unprecedented surge in content production within this region driven by a young digitally native demographic eager to share narratives across various platforms. However despite this creative explosion the infrastructure supporting these creators has historically lagged behind global standards particularly when it comes to specialized software tools tailored for modern workflows.</w:t>
      </w:r>
      <w:r>
        <w:t xml:space="preserve"> </w:t>
      </w:r>
      <w:r>
        <w:t xml:space="preserve">This case study explores the successful integration of a state-of-the-art</w:t>
      </w:r>
      <w:r>
        <w:t xml:space="preserve"> </w:t>
      </w:r>
      <w:r>
        <w:rPr>
          <w:bCs/>
          <w:b/>
        </w:rPr>
        <w:t xml:space="preserve">Editor</w:t>
      </w:r>
      <w:r>
        <w:t xml:space="preserve"> </w:t>
      </w:r>
      <w:r>
        <w:t xml:space="preserve">platform designed specifically for high-volume content management within complex linguistic environments. The primary objective was to enhance productivity accuracy and collaborative efficiency among writers editors and publishers operating in Iran Tehran while adhering to local technical constraints such as intermittent internet connectivity and specific character encoding requirements inherent to the Persian script.</w:t>
      </w:r>
    </w:p>
    <w:bookmarkEnd w:id="20"/>
    <w:bookmarkStart w:id="21" w:name="X2d7b78d555c5e813881bfe3e168f07471068bf3"/>
    <w:p>
      <w:pPr>
        <w:pStyle w:val="Heading2"/>
      </w:pPr>
      <w:r>
        <w:t xml:space="preserve">The Challenge: Navigating Linguistic Complexity and Infrastructure Gaps</w:t>
      </w:r>
    </w:p>
    <w:p>
      <w:pPr>
        <w:pStyle w:val="FirstParagraph"/>
      </w:pPr>
      <w:r>
        <w:t xml:space="preserve">Traditional content editing tools often fail to accommodate the unique demands of Right-to-Left (RTL) languages like Farsi which is predominant in Iran Tehran. Many international software solutions either lack robust RTL support or suffer from rendering glitches that disrupt the visual flow of text making it difficult for</w:t>
      </w:r>
      <w:r>
        <w:t xml:space="preserve"> </w:t>
      </w:r>
      <w:r>
        <w:rPr>
          <w:bCs/>
          <w:b/>
        </w:rPr>
        <w:t xml:space="preserve">Editor</w:t>
      </w:r>
      <w:r>
        <w:t xml:space="preserve">s to proofread manuscripts effectively. Furthermore standard word processors are not optimized for collaborative real-time editing which is increasingly necessary in fast-paced media houses located in the busy business districts of Iran Tehran such as Vanak and Elahieh.</w:t>
      </w:r>
      <w:r>
        <w:t xml:space="preserve"> </w:t>
      </w:r>
      <w:r>
        <w:t xml:space="preserve">Another significant challenge was the need for an offline-first architecture. Given historical fluctuations in bandwidth stability within certain sectors of Iran Tehran many professional</w:t>
      </w:r>
      <w:r>
        <w:t xml:space="preserve"> </w:t>
      </w:r>
      <w:r>
        <w:rPr>
          <w:bCs/>
          <w:b/>
        </w:rPr>
        <w:t xml:space="preserve">Editor</w:t>
      </w:r>
      <w:r>
        <w:t xml:space="preserve">s require software that can function seamlessly without constant connectivity syncing changes once the connection is restored. The existing solutions on the market were either too expensive due to foreign currency exchange rates or technically incompatible with the local hardware ecosystems commonly used by government entities and private publishers in Iran Tehran.</w:t>
      </w:r>
    </w:p>
    <w:bookmarkEnd w:id="21"/>
    <w:bookmarkStart w:id="22" w:name="X84032161bb6ed9048963c5604ce454358b6fae4"/>
    <w:p>
      <w:pPr>
        <w:pStyle w:val="Heading2"/>
      </w:pPr>
      <w:r>
        <w:t xml:space="preserve">The Solution: A Tailored Editorial Ecosystem</w:t>
      </w:r>
    </w:p>
    <w:p>
      <w:pPr>
        <w:pStyle w:val="FirstParagraph"/>
      </w:pPr>
      <w:r>
        <w:t xml:space="preserve">To address these multifaceted challenges a consortium of local tech developers partnered with global software engineers to deploy a customized version of an advanced</w:t>
      </w:r>
      <w:r>
        <w:t xml:space="preserve"> </w:t>
      </w:r>
      <w:r>
        <w:rPr>
          <w:bCs/>
          <w:b/>
        </w:rPr>
        <w:t xml:space="preserve">Editor</w:t>
      </w:r>
      <w:r>
        <w:t xml:space="preserve">. This solution was built from the ground up with deep localization for Iran Tehran in mind. The core features included:</w:t>
      </w:r>
      <w:r>
        <w:t xml:space="preserve"> </w:t>
      </w:r>
      <w:r>
        <w:t xml:space="preserve">1. **Native RTL Engine:** Unlike patched solutions this</w:t>
      </w:r>
      <w:r>
        <w:t xml:space="preserve"> </w:t>
      </w:r>
      <w:r>
        <w:rPr>
          <w:bCs/>
          <w:b/>
        </w:rPr>
        <w:t xml:space="preserve">Editor</w:t>
      </w:r>
      <w:r>
        <w:t xml:space="preserve"> </w:t>
      </w:r>
      <w:r>
        <w:t xml:space="preserve">utilizes a native rendering engine that respects the syntactic structure of Persian and Dari dialects spoken in Iran Tehran ensuring that punctuation marks diacritics and ligatures are displayed correctly regardless of zoom level or screen resolution.</w:t>
      </w:r>
      <w:r>
        <w:t xml:space="preserve"> </w:t>
      </w:r>
      <w:r>
        <w:t xml:space="preserve">2. **Offline-First Synchronization:** Recognizing the infrastructural realities of Iran Tehran the software was designed to cache all user activities locally on the device. This allows an</w:t>
      </w:r>
      <w:r>
        <w:t xml:space="preserve"> </w:t>
      </w:r>
      <w:r>
        <w:rPr>
          <w:bCs/>
          <w:b/>
        </w:rPr>
        <w:t xml:space="preserve">Editor</w:t>
      </w:r>
      <w:r>
        <w:t xml:space="preserve"> </w:t>
      </w:r>
      <w:r>
        <w:t xml:space="preserve">in a remote office outside central Iran Tehran to continue working uninterrupted and push updates automatically when connectivity is regained minimizing data loss risks.</w:t>
      </w:r>
      <w:r>
        <w:t xml:space="preserve"> </w:t>
      </w:r>
      <w:r>
        <w:t xml:space="preserve">3. **Cultural Compliance Filters:** The tool includes optional modules that help users identify terminology that may require cultural sensitivity adjustments specific to the norms observed in Iran Tehran helping media outlets maintain editorial integrity while respecting local customs and regulations.</w:t>
      </w:r>
      <w:r>
        <w:t xml:space="preserve"> </w:t>
      </w:r>
      <w:r>
        <w:t xml:space="preserve">4. **Cost-Effective Licensing:** To make the technology accessible to independent journalists and small publishing houses in Iran Tehran flexible micro-subsidized licensing models were introduced allowing smaller entities to access enterprise-grade</w:t>
      </w:r>
      <w:r>
        <w:t xml:space="preserve"> </w:t>
      </w:r>
      <w:r>
        <w:rPr>
          <w:bCs/>
          <w:b/>
        </w:rPr>
        <w:t xml:space="preserve">Editor</w:t>
      </w:r>
      <w:r>
        <w:t xml:space="preserve"> </w:t>
      </w:r>
      <w:r>
        <w:t xml:space="preserve">capabilities without prohibitive costs.</w:t>
      </w:r>
    </w:p>
    <w:bookmarkEnd w:id="22"/>
    <w:bookmarkStart w:id="23" w:name="implementation-strategy-in-iran-tehran"/>
    <w:p>
      <w:pPr>
        <w:pStyle w:val="Heading2"/>
      </w:pPr>
      <w:r>
        <w:t xml:space="preserve">Implementation Strategy in Iran Tehran</w:t>
      </w:r>
    </w:p>
    <w:p>
      <w:pPr>
        <w:pStyle w:val="FirstParagraph"/>
      </w:pPr>
      <w:r>
        <w:t xml:space="preserve">The rollout of this new</w:t>
      </w:r>
      <w:r>
        <w:t xml:space="preserve"> </w:t>
      </w:r>
      <w:r>
        <w:rPr>
          <w:bCs/>
          <w:b/>
        </w:rPr>
        <w:t xml:space="preserve">Editor</w:t>
      </w:r>
      <w:r>
        <w:t xml:space="preserve"> </w:t>
      </w:r>
      <w:r>
        <w:t xml:space="preserve">platform was executed through a phased approach focusing on key institutional partners in Iran Tehran. The first phase involved training workshops held at major universities and media centers in Tehran providing hands-on experience for over five hundred professional editors. These sessions emphasized best practices for using the new tools within the specific context of Iranian media landscapes.</w:t>
      </w:r>
      <w:r>
        <w:t xml:space="preserve"> </w:t>
      </w:r>
      <w:r>
        <w:t xml:space="preserve">In subsequent phases integration with existing Content Management Systems (CMS) used by leading news outlets in Iran Tehran was facilitated through robust API connections. This ensured that the transition to the new</w:t>
      </w:r>
      <w:r>
        <w:t xml:space="preserve"> </w:t>
      </w:r>
      <w:r>
        <w:rPr>
          <w:bCs/>
          <w:b/>
        </w:rPr>
        <w:t xml:space="preserve">Editor</w:t>
      </w:r>
      <w:r>
        <w:t xml:space="preserve"> </w:t>
      </w:r>
      <w:r>
        <w:t xml:space="preserve">did not disrupt established workflows but rather enhanced them by reducing manual formatting errors and accelerating review cycles. Stakeholders in Iran Tehran were also engaged in ongoing feedback loops allowing for continuous refinement of features based on real-world usage patterns observed within the city’s dynamic media ecosystem.</w:t>
      </w:r>
    </w:p>
    <w:bookmarkEnd w:id="23"/>
    <w:bookmarkStart w:id="24" w:name="outcomes-and-impact-analysis"/>
    <w:p>
      <w:pPr>
        <w:pStyle w:val="Heading2"/>
      </w:pPr>
      <w:r>
        <w:t xml:space="preserve">Outcomes and Impact Analysis</w:t>
      </w:r>
    </w:p>
    <w:p>
      <w:pPr>
        <w:pStyle w:val="FirstParagraph"/>
      </w:pPr>
      <w:r>
        <w:t xml:space="preserve">Post-implementation data collected from various publishers and news agencies across Iran Tehran reveals significant improvements in operational efficiency. Key metrics include:</w:t>
      </w:r>
      <w:r>
        <w:t xml:space="preserve"> </w:t>
      </w:r>
      <w:r>
        <w:t xml:space="preserve">* **Reduction in Editing Time:** The adoption of the intelligent auto-formatting features within the</w:t>
      </w:r>
      <w:r>
        <w:t xml:space="preserve"> </w:t>
      </w:r>
      <w:r>
        <w:rPr>
          <w:bCs/>
          <w:b/>
        </w:rPr>
        <w:t xml:space="preserve">Editor</w:t>
      </w:r>
      <w:r>
        <w:t xml:space="preserve"> </w:t>
      </w:r>
      <w:r>
        <w:t xml:space="preserve">resulted in a 40% decrease in time spent on manual text formatting tasks for teams working on books and periodicals distributed throughout Iran Tehran.</w:t>
      </w:r>
      <w:r>
        <w:t xml:space="preserve"> </w:t>
      </w:r>
      <w:r>
        <w:t xml:space="preserve">* **Error Reduction:** Automated spell-checking tailored specifically to Persian dialects reduced typographical errors by approximately 65%. This was particularly impactful for academic journals published in Iran Tehran where precision is paramount.</w:t>
      </w:r>
      <w:r>
        <w:t xml:space="preserve"> </w:t>
      </w:r>
      <w:r>
        <w:t xml:space="preserve">* **Increased Collaboration:** The real-time collaboration features enabled cross-departmental teams in Iran Tehran to work simultaneously on large projects reducing publication turnaround times by half.</w:t>
      </w:r>
      <w:r>
        <w:t xml:space="preserve"> </w:t>
      </w:r>
      <w:r>
        <w:t xml:space="preserve">* **Adoption Rates:** Within six months of launch over two thousand individual users and fifty corporate entities in Iran Tehran had adopted the</w:t>
      </w:r>
      <w:r>
        <w:t xml:space="preserve"> </w:t>
      </w:r>
      <w:r>
        <w:rPr>
          <w:bCs/>
          <w:b/>
        </w:rPr>
        <w:t xml:space="preserve">Editor</w:t>
      </w:r>
      <w:r>
        <w:t xml:space="preserve"> </w:t>
      </w:r>
      <w:r>
        <w:t xml:space="preserve">as their primary tool for content creation signaling strong market acceptance.</w:t>
      </w:r>
    </w:p>
    <w:bookmarkEnd w:id="24"/>
    <w:bookmarkStart w:id="25" w:name="X424675b71395c60bdb23927ea150db34633ccc7"/>
    <w:p>
      <w:pPr>
        <w:pStyle w:val="Heading2"/>
      </w:pPr>
      <w:r>
        <w:t xml:space="preserve">Conclusion: The Future of Editing in Iran Tehran</w:t>
      </w:r>
    </w:p>
    <w:p>
      <w:pPr>
        <w:pStyle w:val="FirstParagraph"/>
      </w:pPr>
      <w:r>
        <w:t xml:space="preserve">The successful deployment of this specialized</w:t>
      </w:r>
      <w:r>
        <w:t xml:space="preserve"> </w:t>
      </w:r>
      <w:r>
        <w:rPr>
          <w:bCs/>
          <w:b/>
        </w:rPr>
        <w:t xml:space="preserve">Editor</w:t>
      </w:r>
    </w:p>
    <w:p>
      <w:pPr>
        <w:pStyle w:val="BodyText"/>
      </w:pPr>
      <w:r>
        <w:t xml:space="preserve">solution demonstrates that localizing technology to meet specific regional needs is crucial for its adoption and effectiveness. By addressing the unique linguistic infrastructural and cultural nuances associated with working in Iran Tehran this case study highlights how targeted technological interventions can unlock significant value in the media and publishing sectors.</w:t>
      </w:r>
      <w:r>
        <w:t xml:space="preserve"> </w:t>
      </w:r>
      <w:r>
        <w:t xml:space="preserve">For other regions facing similar challenges regarding language support and digital infrastructure adapting such tailored approaches offers a viable pathway to modernization. As Iran Tehran continues to evolve as a center for artistic intellectual production having reliable sophisticated tools like the</w:t>
      </w:r>
      <w:r>
        <w:t xml:space="preserve"> </w:t>
      </w:r>
      <w:r>
        <w:rPr>
          <w:bCs/>
          <w:b/>
        </w:rPr>
        <w:t xml:space="preserve">Editor</w:t>
      </w:r>
      <w:r>
        <w:t xml:space="preserve"> </w:t>
      </w:r>
      <w:r>
        <w:t xml:space="preserve">will be instrumental in sustaining its creative momentum ensuring that stories from this vibrant city are told with clarity precision and professionalism on both local and global stages.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Editorial Solutions in Iran, Tehran</dc:title>
  <dc:creator/>
  <dc:language>en</dc:language>
  <cp:keywords/>
  <dcterms:created xsi:type="dcterms:W3CDTF">2026-07-29T11:28:43Z</dcterms:created>
  <dcterms:modified xsi:type="dcterms:W3CDTF">2026-07-29T11:28:43Z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