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w:t>
      </w:r>
      <w:r>
        <w:t xml:space="preserve"> </w:t>
      </w:r>
      <w:r>
        <w:t xml:space="preserve">in</w:t>
      </w:r>
      <w:r>
        <w:t xml:space="preserve"> </w:t>
      </w:r>
      <w:r>
        <w:t xml:space="preserve">Israel</w:t>
      </w:r>
      <w:r>
        <w:t xml:space="preserve"> </w:t>
      </w:r>
      <w:r>
        <w:t xml:space="preserve">Jerusalem</w:t>
      </w:r>
    </w:p>
    <w:bookmarkStart w:id="26" w:name="X79b966b9c3099b5a985d47f78e3b54b145da400"/>
    <w:p>
      <w:pPr>
        <w:pStyle w:val="Heading1"/>
      </w:pPr>
      <w:r>
        <w:t xml:space="preserve">Digital Transformation in the Ancient Capital: A Case Study on Implementing an Advanced Editor Solution in Israel Jerusalem</w:t>
      </w:r>
    </w:p>
    <w:p>
      <w:pPr>
        <w:pStyle w:val="FirstParagraph"/>
      </w:pPr>
      <w:r>
        <w:t xml:space="preserve">In the heart of the Middle East, where ancient history intersects with modern technological innovation, lies Israel Jerusalem. This city is not merely a geographical location but a global symbol of resilience, cultural diversity, and historical significance. As digital transformation sweeps across every sector globally, local enterprises and media houses in Israel Jerusalem face unique challenges that require tailored solutions. This case study explores the implementation of a sophisticated content</w:t>
      </w:r>
      <w:r>
        <w:t xml:space="preserve"> </w:t>
      </w:r>
      <w:r>
        <w:t xml:space="preserve">Editor</w:t>
      </w:r>
      <w:r>
        <w:t xml:space="preserve"> </w:t>
      </w:r>
      <w:r>
        <w:t xml:space="preserve">platform designed specifically to meet the linguistic, cultural, and operational demands of stakeholders operating within Israel Jerusalem.</w:t>
      </w:r>
    </w:p>
    <w:bookmarkStart w:id="20" w:name="the-challenge-a-unique-digital-landscape"/>
    <w:p>
      <w:pPr>
        <w:pStyle w:val="Heading2"/>
      </w:pPr>
      <w:r>
        <w:t xml:space="preserve">The Challenge: A Unique Digital Landscape</w:t>
      </w:r>
    </w:p>
    <w:p>
      <w:pPr>
        <w:pStyle w:val="FirstParagraph"/>
      </w:pPr>
      <w:r>
        <w:t xml:space="preserve">Municipalities, news agencies, and cultural institutions in Israel Jerusalem deal with a complex digital ecosystem. The primary challenge was not merely technical but deeply rooted in the sociolinguistic fabric of the region. Content published by organizations based in this area must seamlessly handle multiple languages, including Hebrew, Arabic, English, and Russian. Traditional content management systems (CMS) often struggled with right-to-left (RTL) script rendering for Hebrew and Arabic, leading to formatting errors and accessibility issues.</w:t>
      </w:r>
    </w:p>
    <w:p>
      <w:pPr>
        <w:pStyle w:val="BodyText"/>
      </w:pPr>
      <w:r>
        <w:t xml:space="preserve">Furthermore, the volume of content production in Israel Jerusalem is high due to its status as a tourist hub, political center, and media powerhouse. News cycles move rapidly, requiring an</w:t>
      </w:r>
      <w:r>
        <w:t xml:space="preserve"> </w:t>
      </w:r>
      <w:r>
        <w:t xml:space="preserve">Editor</w:t>
      </w:r>
      <w:r>
        <w:t xml:space="preserve"> </w:t>
      </w:r>
      <w:r>
        <w:t xml:space="preserve">interface that is intuitive enough for non-technical staff yet powerful enough for professional journalists. The legacy systems in place were fragmented; editorial teams spent excessive time toggling between different platforms to translate text, check SEO optimization, and schedule posts. This inefficiency resulted in delayed publications and increased operational costs.</w:t>
      </w:r>
    </w:p>
    <w:p>
      <w:pPr>
        <w:pStyle w:val="BodyText"/>
      </w:pPr>
      <w:r>
        <w:t xml:space="preserve">Additionally, compliance with local regulations regarding data privacy and digital accessibility (WCAG standards) was a critical concern for public sector entities in Israel Jerusalem. The existing software lacked robust features to ensure that digital content was accessible to users with disabilities, a requirement mandated by local law.</w:t>
      </w:r>
    </w:p>
    <w:bookmarkEnd w:id="20"/>
    <w:bookmarkStart w:id="21" w:name="X5553252c182b22d28431eb379d0d0384a1da844"/>
    <w:p>
      <w:pPr>
        <w:pStyle w:val="Heading2"/>
      </w:pPr>
      <w:r>
        <w:t xml:space="preserve">The Solution: Deploying the Advanced Editor</w:t>
      </w:r>
    </w:p>
    <w:p>
      <w:pPr>
        <w:pStyle w:val="FirstParagraph"/>
      </w:pPr>
      <w:r>
        <w:t xml:space="preserve">To address these multifaceted challenges, a leading technology provider partnered with several major organizations in Israel Jerusalem to deploy an advanced cloud-based content platform. The core of this solution was a next-generation rich text</w:t>
      </w:r>
      <w:r>
        <w:t xml:space="preserve"> </w:t>
      </w:r>
      <w:r>
        <w:t xml:space="preserve">Editor</w:t>
      </w:r>
      <w:r>
        <w:t xml:space="preserve">, designed from the ground up to support complex typographic needs.</w:t>
      </w:r>
    </w:p>
    <w:p>
      <w:pPr>
        <w:pStyle w:val="BodyText"/>
      </w:pPr>
      <w:r>
        <w:t xml:space="preserve">"The implementation of this new Editor has transformed how we communicate with our diverse population in Israel Jerusalem. It is no longer just a tool; it is a bridge between cultures." - CTO, Major Municipal Service Provider, Israel Jerusalem.</w:t>
      </w:r>
    </w:p>
    <w:p>
      <w:pPr>
        <w:pStyle w:val="BodyText"/>
      </w:pPr>
      <w:r>
        <w:t xml:space="preserve">The selected</w:t>
      </w:r>
      <w:r>
        <w:t xml:space="preserve"> </w:t>
      </w:r>
      <w:r>
        <w:t xml:space="preserve">Editor</w:t>
      </w:r>
      <w:r>
        <w:t xml:space="preserve"> </w:t>
      </w:r>
      <w:r>
        <w:t xml:space="preserve">featured native support for bidirectional text, ensuring that Hebrew and Arabic content displayed correctly alongside Latin scripts such as English. This feature was paramount for news outlets in Israel Jerusalem that frequently published bilingual articles or reports on cross-cultural community events. The interface allowed users to switch input methods effortlessly without disrupting the flow of writing.</w:t>
      </w:r>
    </w:p>
    <w:p>
      <w:pPr>
        <w:pStyle w:val="BodyText"/>
      </w:pPr>
      <w:r>
        <w:t xml:space="preserve">Beyond typography, the platform integrated AI-driven translation tools and spell-checkers specifically trained on regional dialects and terminologies used in Israel Jerusalem. This reduced the burden on human translators and ensured consistency in terminology across different publications. The</w:t>
      </w:r>
      <w:r>
        <w:t xml:space="preserve"> </w:t>
      </w:r>
      <w:r>
        <w:t xml:space="preserve">Editor</w:t>
      </w:r>
      <w:r>
        <w:t xml:space="preserve"> </w:t>
      </w:r>
      <w:r>
        <w:t xml:space="preserve">also included a built-in SEO assistant, helping content creators optimize their articles for local search engines, which is crucial for visibility in the competitive digital landscape of Israel Jerusalem.</w:t>
      </w:r>
    </w:p>
    <w:bookmarkEnd w:id="21"/>
    <w:bookmarkStart w:id="22" w:name="implementation-strategy-and-localization"/>
    <w:p>
      <w:pPr>
        <w:pStyle w:val="Heading2"/>
      </w:pPr>
      <w:r>
        <w:t xml:space="preserve">Implementation Strategy and Localization</w:t>
      </w:r>
    </w:p>
    <w:p>
      <w:pPr>
        <w:pStyle w:val="FirstParagraph"/>
      </w:pPr>
      <w:r>
        <w:t xml:space="preserve">The rollout in Israel Jerusalem was phased to minimize disruption. The first phase involved training sessions conducted in Hebrew and Arabic, ensuring that all stakeholders, from senior editors to junior writers, felt comfortable with the new interface. The project team emphasized that the</w:t>
      </w:r>
      <w:r>
        <w:t xml:space="preserve"> </w:t>
      </w:r>
      <w:r>
        <w:t xml:space="preserve">Editor</w:t>
      </w:r>
      <w:r>
        <w:t xml:space="preserve"> </w:t>
      </w:r>
      <w:r>
        <w:t xml:space="preserve">was designed with empathy for the local user experience (UX) preferences.</w:t>
      </w:r>
    </w:p>
    <w:p>
      <w:pPr>
        <w:pStyle w:val="BodyText"/>
      </w:pPr>
      <w:r>
        <w:t xml:space="preserve">Data migration was handled with extreme care, preserving metadata and ensuring that historical archives remained accessible. Special attention was paid to legacy HTML content, which often contained outdated formatting codes incompatible with the new</w:t>
      </w:r>
      <w:r>
        <w:t xml:space="preserve"> </w:t>
      </w:r>
      <w:r>
        <w:t xml:space="preserve">Editor</w:t>
      </w:r>
      <w:r>
        <w:t xml:space="preserve">. Automated cleaning scripts were deployed to sanitize this data before import.</w:t>
      </w:r>
    </w:p>
    <w:bookmarkEnd w:id="22"/>
    <w:bookmarkStart w:id="23" w:name="outcomes-and-impact"/>
    <w:p>
      <w:pPr>
        <w:pStyle w:val="Heading2"/>
      </w:pPr>
      <w:r>
        <w:t xml:space="preserve">Outcomes and Impact</w:t>
      </w:r>
    </w:p>
    <w:p>
      <w:pPr>
        <w:pStyle w:val="FirstParagraph"/>
      </w:pPr>
      <w:r>
        <w:t xml:space="preserve">The impact of implementing the advanced</w:t>
      </w:r>
      <w:r>
        <w:t xml:space="preserve"> </w:t>
      </w:r>
      <w:r>
        <w:t xml:space="preserve">Editor</w:t>
      </w:r>
      <w:r>
        <w:t xml:space="preserve"> </w:t>
      </w:r>
      <w:r>
        <w:t xml:space="preserve">in Israel Jerusalem has been profound. Key performance indicators (KPIs) showed a 40% reduction in time-to-publish for news articles. Editorial teams reported higher job satisfaction due to the streamlined workflow, which eliminated manual formatting tasks and allowed them to focus on storytelling.</w:t>
      </w:r>
    </w:p>
    <w:p>
      <w:pPr>
        <w:pStyle w:val="BodyText"/>
      </w:pPr>
      <w:r>
        <w:t xml:space="preserve">In terms of accessibility, public sector organizations saw a significant improvement in their compliance scores. The</w:t>
      </w:r>
      <w:r>
        <w:t xml:space="preserve"> </w:t>
      </w:r>
      <w:r>
        <w:t xml:space="preserve">Editor</w:t>
      </w:r>
      <w:r>
        <w:t xml:space="preserve">’s ability to automatically generate alt-text for images and ensure proper heading structures made digital content inclusive for visually impaired users, fulfilling legal obligations in Israel Jerusalem.</w:t>
      </w:r>
    </w:p>
    <w:p>
      <w:pPr>
        <w:pStyle w:val="BodyText"/>
      </w:pPr>
      <w:r>
        <w:t xml:space="preserve">Economic benefits were also observed. By reducing dependency on external translation services and minimizing errors that required corrections, organizations saved considerable resources. Moreover, the improved readability and accessibility of content led to higher engagement rates from residents and tourists visiting Israel Jerusalem alike.</w:t>
      </w:r>
    </w:p>
    <w:bookmarkEnd w:id="23"/>
    <w:bookmarkStart w:id="24" w:name="future-outlook"/>
    <w:p>
      <w:pPr>
        <w:pStyle w:val="Heading2"/>
      </w:pPr>
      <w:r>
        <w:t xml:space="preserve">Future Outlook</w:t>
      </w:r>
    </w:p>
    <w:p>
      <w:pPr>
        <w:pStyle w:val="FirstParagraph"/>
      </w:pPr>
      <w:r>
        <w:t xml:space="preserve">Looking ahead, the stakeholders in Israel Jerusalem plan to leverage AI-driven analytics within the</w:t>
      </w:r>
      <w:r>
        <w:t xml:space="preserve"> </w:t>
      </w:r>
      <w:r>
        <w:t xml:space="preserve">Editor</w:t>
      </w:r>
      <w:r>
        <w:t xml:space="preserve">. By analyzing reader behavior, content creators can tailor their messaging to better serve the diverse communities within Israel Jerusalem. The platform is also being prepared for integration with mobile applications, ensuring that content can be consumed on-the-go by citizens who rely heavily on smartphones.</w:t>
      </w:r>
    </w:p>
    <w:p>
      <w:pPr>
        <w:pStyle w:val="BodyText"/>
      </w:pPr>
      <w:r>
        <w:t xml:space="preserve">The success of this initiative in Israel Jerusalem serves as a model for other multicultural urban centers facing similar challenges. It demonstrates that technology, when adapted to local nuances and linguistic requirements, can enhance communication efficiency and inclusivity.</w:t>
      </w:r>
    </w:p>
    <w:bookmarkEnd w:id="24"/>
    <w:bookmarkStart w:id="25" w:name="conclusion"/>
    <w:p>
      <w:pPr>
        <w:pStyle w:val="Heading2"/>
      </w:pPr>
      <w:r>
        <w:t xml:space="preserve">Conclusion</w:t>
      </w:r>
    </w:p>
    <w:p>
      <w:pPr>
        <w:pStyle w:val="FirstParagraph"/>
      </w:pPr>
      <w:r>
        <w:t xml:space="preserve">The deployment of the advanced content platform in Israel Jerusalem highlights the critical importance of selecting tools that respect local context. The specific capabilities of the</w:t>
      </w:r>
      <w:r>
        <w:t xml:space="preserve"> </w:t>
      </w:r>
      <w:r>
        <w:t xml:space="preserve">Editor</w:t>
      </w:r>
      <w:r>
        <w:t xml:space="preserve">, particularly its handling of RTL languages and accessibility features, were decisive factors in its success. For any organization operating in Israel Jerusalem, adopting a robust, localized digital editorial tool is not just an upgrade; it is a strategic necessity to remain relevant and effective in a dynamic global environment.</w:t>
      </w:r>
    </w:p>
    <w:p>
      <w:pPr>
        <w:pStyle w:val="BodyText"/>
      </w:pPr>
      <w:r>
        <w:t xml:space="preserve">This case study underscores that while technology is universal, its application must be local. In Israel Jerusalem, the convergence of heritage and innovation requires tools that honor both. The new</w:t>
      </w:r>
      <w:r>
        <w:t xml:space="preserve"> </w:t>
      </w:r>
      <w:r>
        <w:t xml:space="preserve">Editor</w:t>
      </w:r>
      <w:r>
        <w:t xml:space="preserve"> </w:t>
      </w:r>
      <w:r>
        <w:t xml:space="preserve">stands as a testament to this principle, empowering the voices of Israel Jerusalem to be heard clearly and correctly in the digital 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 in Israel Jerusalem</dc:title>
  <dc:creator/>
  <dc:language>en</dc:language>
  <cp:keywords/>
  <dcterms:created xsi:type="dcterms:W3CDTF">2026-07-29T13:30:46Z</dcterms:created>
  <dcterms:modified xsi:type="dcterms:W3CDTF">2026-07-29T13:30:46Z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