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Ivory</w:t>
      </w:r>
      <w:r>
        <w:t xml:space="preserve"> </w:t>
      </w:r>
      <w:r>
        <w:t xml:space="preserve">Coast</w:t>
      </w:r>
      <w:r>
        <w:t xml:space="preserve"> </w:t>
      </w:r>
      <w:r>
        <w:t xml:space="preserve">Abidjan</w:t>
      </w:r>
    </w:p>
    <w:bookmarkStart w:id="34" w:name="X927587506646de2e8288d533b8564be66d2e03b"/>
    <w:p>
      <w:pPr>
        <w:pStyle w:val="Heading1"/>
      </w:pPr>
      <w:r>
        <w:t xml:space="preserve">Case Study: Optimizing Digital Workflows via the Editor Platform in Ivory Coast Abidjan</w:t>
      </w:r>
    </w:p>
    <w:p>
      <w:pPr>
        <w:pStyle w:val="FirstParagraph"/>
      </w:pPr>
      <w:r>
        <w:rPr>
          <w:bCs/>
          <w:b/>
        </w:rPr>
        <w:t xml:space="preserve">Date:</w:t>
      </w:r>
      <w:r>
        <w:t xml:space="preserve"> </w:t>
      </w:r>
      <w:r>
        <w:t xml:space="preserve">October 2023</w:t>
      </w:r>
      <w:r>
        <w:br/>
      </w:r>
      <w:r>
        <w:t xml:space="preserve">Abidjan, Ivory Coast</w:t>
      </w:r>
      <w:r>
        <w:br/>
      </w:r>
      <w:r>
        <w:rPr>
          <w:iCs/>
          <w:i/>
        </w:rPr>
        <w:t xml:space="preserve">The Editor</w:t>
      </w:r>
      <w:r>
        <w:t xml:space="preserve">Digital Media Suite Implementation</w:t>
      </w:r>
      <w:r>
        <w:br/>
      </w:r>
    </w:p>
    <w:p>
      <w:pPr>
        <w:pStyle w:val="BodyText"/>
      </w:pPr>
      <w:r>
        <w:t xml:space="preserve">1. Executive Summary</w:t>
      </w:r>
    </w:p>
    <w:p>
      <w:pPr>
        <w:pStyle w:val="BodyText"/>
      </w:pPr>
      <w:r>
        <w:t xml:space="preserve">In the rapidly evolving digital landscape of West Africa, the demand for high-quality content creation has never been greater. This case study explores the successful implementation of a specialized software solution, referred to herein as "The Editor," within a major media conglomerate based in Abidjan. The goal was to streamline editorial workflows, enhance content accuracy, and adapt to the unique linguistic and cultural nuances of Ivory Coast.</w:t>
      </w:r>
    </w:p>
    <w:bookmarkStart w:id="22" w:name="Xe43dc81925574741ae2d52cee6580d0a63c9f9c"/>
    <w:p>
      <w:pPr>
        <w:pStyle w:val="Heading2"/>
      </w:pPr>
      <w:r>
        <w:t xml:space="preserve">2. Background: The Context of Ivory Coast Abidjan</w:t>
      </w:r>
    </w:p>
    <w:p>
      <w:pPr>
        <w:pStyle w:val="FirstParagraph"/>
      </w:pPr>
      <w:r>
        <w:t xml:space="preserve">Ivory Coast (Côte d'Ivoire) stands as one of the most dynamic economic hubs in Francophone Africa, with Abidjan serving as its vibrant capital and economic engine. The city is a melting pot of cultures, languages, and modernity. However, this dynamism presents unique challenges for media organizations.</w:t>
      </w:r>
    </w:p>
    <w:bookmarkStart w:id="20" w:name="market-dynamics"/>
    <w:p>
      <w:pPr>
        <w:pStyle w:val="Heading3"/>
      </w:pPr>
      <w:r>
        <w:t xml:space="preserve">2.1 Market Dynamics</w:t>
      </w:r>
    </w:p>
    <w:p>
      <w:pPr>
        <w:pStyle w:val="FirstParagraph"/>
      </w:pPr>
      <w:r>
        <w:t xml:space="preserve">The media sector in Ivory Coast Abidjan is characterized by high competition between traditional print newspapers, radio stations, and emerging digital platforms. To remain relevant, organizations must produce content rapidly across multiple channels: print, web, social media, and mobile apps.</w:t>
      </w:r>
    </w:p>
    <w:bookmarkEnd w:id="20"/>
    <w:bookmarkStart w:id="21" w:name="linguistic-diversity"/>
    <w:p>
      <w:pPr>
        <w:pStyle w:val="Heading3"/>
      </w:pPr>
      <w:r>
        <w:t xml:space="preserve">2.2 Linguistic Diversity</w:t>
      </w:r>
    </w:p>
    <w:p>
      <w:pPr>
        <w:pStyle w:val="FirstParagraph"/>
      </w:pPr>
      <w:r>
        <w:t xml:space="preserve">A critical factor in Ivory Coast Abidjan is the linguistic landscape. While French is the official language used for formal journalism and government communication, local languages such as Dioula, Baoulé, and Bete are widely spoken in daily interactions. Effective media coverage requires seamless translation capabilities and cultural sensitivity.</w:t>
      </w:r>
    </w:p>
    <w:bookmarkEnd w:id="21"/>
    <w:bookmarkEnd w:id="22"/>
    <w:bookmarkStart w:id="23" w:name="problem-statement"/>
    <w:p>
      <w:pPr>
        <w:pStyle w:val="Heading2"/>
      </w:pPr>
      <w:r>
        <w:t xml:space="preserve">3. Problem Statement</w:t>
      </w:r>
    </w:p>
    <w:p>
      <w:pPr>
        <w:pStyle w:val="FirstParagraph"/>
      </w:pPr>
      <w:r>
        <w:t xml:space="preserve">The client, a leading news agency headquartered in Abidjan, faced several operational bottlenecks prior to the implementation of The Editor:</w:t>
      </w:r>
    </w:p>
    <w:p>
      <w:pPr>
        <w:numPr>
          <w:ilvl w:val="0"/>
          <w:numId w:val="1001"/>
        </w:numPr>
        <w:pStyle w:val="Compact"/>
      </w:pPr>
      <w:r>
        <w:rPr>
          <w:bCs/>
          <w:b/>
        </w:rPr>
        <w:t xml:space="preserve">Inefficient Workflows:</w:t>
      </w:r>
      <w:r>
        <w:t xml:space="preserve"> </w:t>
      </w:r>
      <w:r>
        <w:t xml:space="preserve">Journalists spent excessive time formatting articles for different platforms manually.</w:t>
      </w:r>
    </w:p>
    <w:p>
      <w:pPr>
        <w:numPr>
          <w:ilvl w:val="0"/>
          <w:numId w:val="1001"/>
        </w:numPr>
        <w:pStyle w:val="Compact"/>
      </w:pPr>
      <w:r>
        <w:rPr>
          <w:bCs/>
          <w:b/>
        </w:rPr>
        <w:t xml:space="preserve">Lack of Standardization:</w:t>
      </w:r>
      <w:r>
        <w:t xml:space="preserve"> </w:t>
      </w:r>
      <w:r>
        <w:t xml:space="preserve">Inconsistent tone and style across regional bureaus led to a fragmented brand identity.</w:t>
      </w:r>
    </w:p>
    <w:p>
      <w:pPr>
        <w:numPr>
          <w:ilvl w:val="0"/>
          <w:numId w:val="1001"/>
        </w:numPr>
        <w:pStyle w:val="Compact"/>
      </w:pPr>
      <w:r>
        <w:rPr>
          <w:bCs/>
          <w:b/>
        </w:rPr>
        <w:t xml:space="preserve">Cultural Disconnects:</w:t>
      </w:r>
      <w:r>
        <w:t xml:space="preserve"> </w:t>
      </w:r>
      <w:r>
        <w:t xml:space="preserve">Automated tools often failed to recognize local idioms or proper names specific to Ivory Coast Abidjan contexts, resulting in embarrassing errors.</w:t>
      </w:r>
    </w:p>
    <w:p>
      <w:pPr>
        <w:numPr>
          <w:ilvl w:val="0"/>
          <w:numId w:val="1001"/>
        </w:numPr>
        <w:pStyle w:val="Compact"/>
      </w:pPr>
      <w:r>
        <w:rPr>
          <w:bCs/>
          <w:b/>
        </w:rPr>
        <w:t xml:space="preserve">Skill Gaps:</w:t>
      </w:r>
      <w:r>
        <w:t xml:space="preserve"> </w:t>
      </w:r>
      <w:r>
        <w:t xml:space="preserve">Junior staff lacked the technical proficiency required for complex desktop publishing software.</w:t>
      </w:r>
    </w:p>
    <w:bookmarkEnd w:id="23"/>
    <w:bookmarkStart w:id="25" w:name="the-solution-implementing-the-editor"/>
    <w:p>
      <w:pPr>
        <w:pStyle w:val="Heading2"/>
      </w:pPr>
      <w:r>
        <w:t xml:space="preserve">4. The Solution: Implementing The Editor</w:t>
      </w:r>
    </w:p>
    <w:p>
      <w:pPr>
        <w:pStyle w:val="FirstParagraph"/>
      </w:pPr>
      <w:r>
        <w:t xml:space="preserve">The chosen solution was "The Editor," a cloud-based content management and editing platform designed to be intuitive, collaborative, and culturally adaptable. Unlike generic international tools, The Editor offered specific modules tailored for the African market.</w:t>
      </w:r>
    </w:p>
    <w:bookmarkStart w:id="24" w:name="key-features-deployed"/>
    <w:p>
      <w:pPr>
        <w:pStyle w:val="Heading3"/>
      </w:pPr>
      <w:r>
        <w:t xml:space="preserve">4.1 Key Features Deployed</w:t>
      </w:r>
    </w:p>
    <w:p>
      <w:pPr>
        <w:numPr>
          <w:ilvl w:val="0"/>
          <w:numId w:val="1002"/>
        </w:numPr>
        <w:pStyle w:val="Compact"/>
      </w:pPr>
      <w:r>
        <w:rPr>
          <w:bCs/>
          <w:b/>
        </w:rPr>
        <w:t xml:space="preserve">User-Friendly Interface:</w:t>
      </w:r>
      <w:r>
        <w:t xml:space="preserve">The Editor features a drag-and-drop interface that requires minimal training, addressing the skill gap issue.</w:t>
      </w:r>
    </w:p>
    <w:p>
      <w:pPr>
        <w:numPr>
          <w:ilvl w:val="0"/>
          <w:numId w:val="1002"/>
        </w:numPr>
        <w:pStyle w:val="Compact"/>
      </w:pPr>
      <w:r>
        <w:rPr>
          <w:bCs/>
          <w:b/>
        </w:rPr>
        <w:t xml:space="preserve">Multilingual Support:</w:t>
      </w:r>
      <w:r>
        <w:t xml:space="preserve">The platform integrated with local dictionaries and translation APIs to support French alongside major Ivorian languages, ensuring accurate nuance preservation.</w:t>
      </w:r>
    </w:p>
    <w:p>
      <w:pPr>
        <w:numPr>
          <w:ilvl w:val="0"/>
          <w:numId w:val="1002"/>
        </w:numPr>
        <w:pStyle w:val="Compact"/>
      </w:pPr>
      <w:r>
        <w:rPr>
          <w:bCs/>
          <w:b/>
        </w:rPr>
        <w:t xml:space="preserve">Cross-Platform Optimization:</w:t>
      </w:r>
      <w:r>
        <w:t xml:space="preserve">The Editor automatically formats content for web, mobile, and print outputs simultaneously.</w:t>
      </w:r>
    </w:p>
    <w:p>
      <w:pPr>
        <w:numPr>
          <w:ilvl w:val="0"/>
          <w:numId w:val="1002"/>
        </w:numPr>
        <w:pStyle w:val="Compact"/>
      </w:pPr>
      <w:r>
        <w:rPr>
          <w:bCs/>
          <w:b/>
        </w:rPr>
        <w:t xml:space="preserve">Real-Time Collaboration:</w:t>
      </w:r>
      <w:r>
        <w:t xml:space="preserve">Editors in Abidjan could collaborate with fact-checkers in Yamoussoukro or regional correspondents in Bouaké in real-time.</w:t>
      </w:r>
    </w:p>
    <w:bookmarkEnd w:id="24"/>
    <w:bookmarkEnd w:id="25"/>
    <w:bookmarkStart w:id="29" w:name="implementation-strategy"/>
    <w:p>
      <w:pPr>
        <w:pStyle w:val="Heading2"/>
      </w:pPr>
      <w:r>
        <w:t xml:space="preserve">5. Implementation Strategy</w:t>
      </w:r>
    </w:p>
    <w:p>
      <w:pPr>
        <w:pStyle w:val="FirstParagraph"/>
      </w:pPr>
      <w:r>
        <w:t xml:space="preserve">The rollout of The Editor in Ivory Coast Abidjan was executed in three phases over six months.</w:t>
      </w:r>
    </w:p>
    <w:bookmarkStart w:id="26" w:name="phase-1-assessment-and-customization"/>
    <w:p>
      <w:pPr>
        <w:pStyle w:val="Heading3"/>
      </w:pPr>
      <w:r>
        <w:t xml:space="preserve">Phase 1: Assessment and Customization</w:t>
      </w:r>
    </w:p>
    <w:p>
      <w:pPr>
        <w:pStyle w:val="FirstParagraph"/>
      </w:pPr>
      <w:r>
        <w:t xml:space="preserve">The initial phase involved auditing existing workflows. Developers customized The Editor to include a glossary of local terms and proper nouns common in Abidjan news cycles (e.g., specific political figures, locations like Plateau District or Cocody).</w:t>
      </w:r>
    </w:p>
    <w:bookmarkEnd w:id="26"/>
    <w:bookmarkStart w:id="27" w:name="phase-2-pilot-testing"/>
    <w:p>
      <w:pPr>
        <w:pStyle w:val="Heading3"/>
      </w:pPr>
      <w:r>
        <w:t xml:space="preserve">Phase 2: Pilot Testing</w:t>
      </w:r>
    </w:p>
    <w:p>
      <w:pPr>
        <w:pStyle w:val="FirstParagraph"/>
      </w:pPr>
      <w:r>
        <w:t xml:space="preserve">A pilot group of ten senior editors in Abidjan tested The Editor for four weeks. Feedback was collected regarding usability and cultural accuracy. Adjustments were made to the spell-check algorithm to better recognize local dialects.</w:t>
      </w:r>
    </w:p>
    <w:bookmarkEnd w:id="27"/>
    <w:bookmarkStart w:id="28" w:name="phase-3-full-scale-rollout-and-training"/>
    <w:p>
      <w:pPr>
        <w:pStyle w:val="Heading3"/>
      </w:pPr>
      <w:r>
        <w:t xml:space="preserve">Phase 3: Full-Scale Rollout and Training</w:t>
      </w:r>
    </w:p>
    <w:p>
      <w:pPr>
        <w:pStyle w:val="FirstParagraph"/>
      </w:pPr>
      <w:r>
        <w:t xml:space="preserve">The remaining staff underwent intensive training sessions in Abidjan. The Editor’s support team provided on-site assistance for the first month of full deployment to ensure a smooth transition.</w:t>
      </w:r>
    </w:p>
    <w:bookmarkEnd w:id="28"/>
    <w:bookmarkEnd w:id="29"/>
    <w:bookmarkStart w:id="30" w:name="results-and-impact"/>
    <w:p>
      <w:pPr>
        <w:pStyle w:val="Heading2"/>
      </w:pPr>
      <w:r>
        <w:t xml:space="preserve">6. Results and Impact</w:t>
      </w:r>
    </w:p>
    <w:p>
      <w:pPr>
        <w:pStyle w:val="FirstParagraph"/>
      </w:pPr>
      <w:r>
        <w:t xml:space="preserve">Six months post-implementation, the media conglomerate reported significant improvements.</w:t>
      </w:r>
    </w:p>
    <w:p>
      <w:pPr>
        <w:numPr>
          <w:ilvl w:val="0"/>
          <w:numId w:val="1003"/>
        </w:numPr>
        <w:pStyle w:val="Compact"/>
      </w:pPr>
      <w:r>
        <w:rPr>
          <w:bCs/>
          <w:b/>
        </w:rPr>
        <w:t xml:space="preserve">Efficiency Increase:</w:t>
      </w:r>
      <w:r>
        <w:t xml:space="preserve">The time taken to publish a story from draft to online release decreased by 40%. The Editor eliminated manual formatting tasks.</w:t>
      </w:r>
    </w:p>
    <w:p>
      <w:pPr>
        <w:numPr>
          <w:ilvl w:val="0"/>
          <w:numId w:val="1003"/>
        </w:numPr>
        <w:pStyle w:val="Compact"/>
      </w:pPr>
      <w:r>
        <w:rPr>
          <w:bCs/>
          <w:b/>
        </w:rPr>
        <w:t xml:space="preserve">Error Reduction:</w:t>
      </w:r>
      <w:r>
        <w:t xml:space="preserve">Cultural and linguistic errors dropped by 65% due to the enhanced local glossary features integrated into The Editor.</w:t>
      </w:r>
    </w:p>
    <w:p>
      <w:pPr>
        <w:numPr>
          <w:ilvl w:val="0"/>
          <w:numId w:val="1003"/>
        </w:numPr>
        <w:pStyle w:val="Compact"/>
      </w:pPr>
      <w:r>
        <w:rPr>
          <w:bCs/>
          <w:b/>
        </w:rPr>
        <w:t xml:space="preserve">Staff Satisfaction:</w:t>
      </w:r>
      <w:r>
        <w:t xml:space="preserve">Journalists reported higher job satisfaction, citing that The Editor allowed them to focus on storytelling rather than technical formatting.</w:t>
      </w:r>
    </w:p>
    <w:p>
      <w:pPr>
        <w:numPr>
          <w:ilvl w:val="0"/>
          <w:numId w:val="1003"/>
        </w:numPr>
        <w:pStyle w:val="Compact"/>
      </w:pPr>
      <w:r>
        <w:rPr>
          <w:bCs/>
          <w:b/>
        </w:rPr>
        <w:t xml:space="preserve">Digital Reach:</w:t>
      </w:r>
      <w:r>
        <w:t xml:space="preserve">The optimized mobile output led to a 25% increase in social media engagement from users in Ivory Coast Abidjan.</w:t>
      </w:r>
    </w:p>
    <w:bookmarkEnd w:id="30"/>
    <w:bookmarkStart w:id="31" w:name="challenges-and-mitigation"/>
    <w:p>
      <w:pPr>
        <w:pStyle w:val="Heading2"/>
      </w:pPr>
      <w:r>
        <w:t xml:space="preserve">7. Challenges and Mitigation</w:t>
      </w:r>
    </w:p>
    <w:p>
      <w:pPr>
        <w:pStyle w:val="FirstParagraph"/>
      </w:pPr>
      <w:r>
        <w:t xml:space="preserve">The transition was not without challenges. Internet connectivity stability in certain parts of Abidjan initially hindered cloud-based access to The Editor. This was mitigated by developing an offline mode for The Editor that syncs data when connectivity is restored.</w:t>
      </w:r>
    </w:p>
    <w:p>
      <w:pPr>
        <w:pStyle w:val="BodyText"/>
      </w:pPr>
      <w:r>
        <w:t xml:space="preserve">Additionally, resistance to change among older staff members was observed. To address this, the management team designated "The Editor Champions"—tech-savvy younger employees who mentored their senior colleagues.</w:t>
      </w:r>
    </w:p>
    <w:bookmarkEnd w:id="31"/>
    <w:bookmarkStart w:id="32" w:name="conclusion"/>
    <w:p>
      <w:pPr>
        <w:pStyle w:val="Heading2"/>
      </w:pPr>
      <w:r>
        <w:t xml:space="preserve">8. Conclusion</w:t>
      </w:r>
    </w:p>
    <w:p>
      <w:pPr>
        <w:pStyle w:val="FirstParagraph"/>
      </w:pPr>
      <w:r>
        <w:t xml:space="preserve">The case of Ivory Coast Abidjan demonstrates that adopting advanced editorial tools like The Editor requires more than just software installation; it demands cultural adaptation and strategic training. By aligning the capabilities of The Editor with the specific needs of the local market, media organizations can significantly enhance their operational efficiency and content quality.</w:t>
      </w:r>
    </w:p>
    <w:p>
      <w:pPr>
        <w:pStyle w:val="BodyText"/>
      </w:pPr>
      <w:r>
        <w:t xml:space="preserve">For other enterprises in West Africa looking to modernize their communication strategies, this case study serves as a blueprint for successful digital transformation. The integration of The Editor has not only solved immediate technical problems but also positioned Ivory Coast Abidjan’s media sector for future growth in the digital age.</w:t>
      </w:r>
    </w:p>
    <w:bookmarkEnd w:id="32"/>
    <w:bookmarkStart w:id="33" w:name="recommendations"/>
    <w:p>
      <w:pPr>
        <w:pStyle w:val="Heading2"/>
      </w:pPr>
      <w:r>
        <w:t xml:space="preserve">9. Recommendations</w:t>
      </w:r>
    </w:p>
    <w:p>
      <w:pPr>
        <w:numPr>
          <w:ilvl w:val="0"/>
          <w:numId w:val="1004"/>
        </w:numPr>
        <w:pStyle w:val="Compact"/>
      </w:pPr>
      <w:r>
        <w:rPr>
          <w:bCs/>
          <w:b/>
        </w:rPr>
        <w:t xml:space="preserve">Cultural Localization:</w:t>
      </w:r>
      <w:r>
        <w:t xml:space="preserve">Prioritize software tools that offer robust localization features.</w:t>
      </w:r>
    </w:p>
    <w:p>
      <w:pPr>
        <w:numPr>
          <w:ilvl w:val="0"/>
          <w:numId w:val="1004"/>
        </w:numPr>
        <w:pStyle w:val="Compact"/>
      </w:pPr>
      <w:r>
        <w:rPr>
          <w:bCs/>
          <w:b/>
        </w:rPr>
        <w:t xml:space="preserve">Rigorous Training:</w:t>
      </w:r>
      <w:r>
        <w:t xml:space="preserve">Invest in comprehensive training programs to overcome resistance to new technologies.</w:t>
      </w:r>
    </w:p>
    <w:p>
      <w:pPr>
        <w:numPr>
          <w:ilvl w:val="0"/>
          <w:numId w:val="1004"/>
        </w:numPr>
        <w:pStyle w:val="Compact"/>
      </w:pPr>
      <w:r>
        <w:rPr>
          <w:bCs/>
          <w:b/>
        </w:rPr>
        <w:t xml:space="preserve">Ongoing Support:</w:t>
      </w:r>
      <w:r>
        <w:t xml:space="preserve">Maintain a local support structure to address regional technical issues promptly.</w:t>
      </w:r>
    </w:p>
    <w:p>
      <w:pPr>
        <w:pStyle w:val="FirstParagraph"/>
      </w:pPr>
      <w:r>
        <w:rPr>
          <w:iCs/>
          <w:i/>
        </w:rPr>
        <w:t xml:space="preserve">This document is confidential and intended for internal use by stakeholders involved in the Ivory Coast Abidjan media expansion project.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Ivory Coast Abidjan</dc:title>
  <dc:creator/>
  <dc:language>en</dc:language>
  <cp:keywords/>
  <dcterms:created xsi:type="dcterms:W3CDTF">2026-07-29T14:38:38Z</dcterms:created>
  <dcterms:modified xsi:type="dcterms:W3CDTF">2026-07-29T14:38:38Z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