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Japan</w:t>
      </w:r>
      <w:r>
        <w:t xml:space="preserve"> </w:t>
      </w:r>
      <w:r>
        <w:t xml:space="preserve">Osaka</w:t>
      </w:r>
    </w:p>
    <w:bookmarkStart w:id="30" w:name="Xc21d9f28667702d50c702679d1329af861482b2"/>
    <w:p>
      <w:pPr>
        <w:pStyle w:val="Heading1"/>
      </w:pPr>
      <w:r>
        <w:t xml:space="preserve">Case Study: The Evolution and Impact of the Editor in Japan Osaka</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Publishing Professionals, Media Analysts, and Cultural Historians</w:t>
      </w:r>
      <w:r>
        <w:br/>
      </w:r>
      <w:r>
        <w:rPr>
          <w:bCs/>
          <w:b/>
        </w:rPr>
        <w:t xml:space="preserve">Subject:</w:t>
      </w:r>
      <w:r>
        <w:t xml:space="preserve">An in-depth analysis of how the role of the Editor has transformed within the unique cultural and economic landscape of Japan Osaka.</w:t>
      </w:r>
    </w:p>
    <w:bookmarkStart w:id="20" w:name="executive-summary"/>
    <w:p>
      <w:pPr>
        <w:pStyle w:val="Heading2"/>
      </w:pPr>
      <w:r>
        <w:t xml:space="preserve">1. Executive Summary</w:t>
      </w:r>
    </w:p>
    <w:p>
      <w:pPr>
        <w:pStyle w:val="FirstParagraph"/>
      </w:pPr>
      <w:r>
        <w:t xml:space="preserve">This case study examines the dynamic interplay between traditional publishing values and modern digital demands, specifically focusing on the city of Japan Osaka. While Tokyo often dominates discussions regarding Japanese media, Japan Osaka possesses a distinct cultural identity characterized by pragmatism, humor, and commercial vitality. This unique regional characteristic has profoundly influenced how an</w:t>
      </w:r>
      <w:r>
        <w:t xml:space="preserve"> </w:t>
      </w:r>
      <w:r>
        <w:rPr>
          <w:bCs/>
          <w:b/>
        </w:rPr>
        <w:t xml:space="preserve">Editor</w:t>
      </w:r>
      <w:r>
        <w:t xml:space="preserve"> </w:t>
      </w:r>
      <w:r>
        <w:t xml:space="preserve">operates in this region. The document explores how the modern Editor in Japan Osaka serves not merely as a gatekeeper of text, but as a cultural curator who bridges the gap between deep-rooted literary traditions and the fast-paced demands of contemporary digital media.</w:t>
      </w:r>
    </w:p>
    <w:bookmarkEnd w:id="20"/>
    <w:bookmarkStart w:id="21" w:name="X19c3454246e94539015ff84b8a6a5b47cf505d3"/>
    <w:p>
      <w:pPr>
        <w:pStyle w:val="Heading2"/>
      </w:pPr>
      <w:r>
        <w:t xml:space="preserve">2. Background: The Cultural Context of Japan Osaka</w:t>
      </w:r>
    </w:p>
    <w:p>
      <w:pPr>
        <w:pStyle w:val="FirstParagraph"/>
      </w:pPr>
      <w:r>
        <w:t xml:space="preserve">To understand the role of the Editor, one must first understand the environment in which they work. Japan Osaka is historically known as "the nation's kitchen," a hub of commerce and trade where efficiency meets creativity. Unlike Tokyo, which is often perceived as formal and hierarchical,</w:t>
      </w:r>
      <w:r>
        <w:t xml:space="preserve"> </w:t>
      </w:r>
      <w:r>
        <w:rPr>
          <w:bCs/>
          <w:b/>
        </w:rPr>
        <w:t xml:space="preserve">Japan Osaka</w:t>
      </w:r>
      <w:r>
        <w:t xml:space="preserve"> </w:t>
      </w:r>
      <w:r>
        <w:t xml:space="preserve">culture emphasizes approachability, wit (specifically</w:t>
      </w:r>
      <w:r>
        <w:t xml:space="preserve"> </w:t>
      </w:r>
      <w:r>
        <w:rPr>
          <w:iCs/>
          <w:i/>
        </w:rPr>
        <w:t xml:space="preserve">manzai</w:t>
      </w:r>
      <w:r>
        <w:t xml:space="preserve">, or stand-up comedy), and direct communication.</w:t>
      </w:r>
    </w:p>
    <w:p>
      <w:pPr>
        <w:pStyle w:val="BodyText"/>
      </w:pPr>
      <w:r>
        <w:t xml:space="preserve">This cultural backdrop dictates that the Editor in this region cannot rely solely on rigid academic standards. Instead, the Editor must possess a keen sense of local flavor and audience engagement. The readership in Japan Osaka expects content that resonates with their pragmatic yet humorous worldview. Therefore, an Editor working in this locale must be adept at navigating these cultural nuances to ensure that publications remain relevant and impactful.</w:t>
      </w:r>
    </w:p>
    <w:bookmarkEnd w:id="21"/>
    <w:bookmarkStart w:id="25" w:name="the-changing-role-of-the-editor"/>
    <w:p>
      <w:pPr>
        <w:pStyle w:val="Heading2"/>
      </w:pPr>
      <w:r>
        <w:t xml:space="preserve">3. The Changing Role of the Editor</w:t>
      </w:r>
    </w:p>
    <w:p>
      <w:pPr>
        <w:pStyle w:val="FirstParagraph"/>
      </w:pPr>
      <w:r>
        <w:t xml:space="preserve">The definition of an</w:t>
      </w:r>
      <w:r>
        <w:t xml:space="preserve"> </w:t>
      </w:r>
      <w:r>
        <w:rPr>
          <w:bCs/>
          <w:b/>
        </w:rPr>
        <w:t xml:space="preserve">Editor</w:t>
      </w:r>
      <w:r>
        <w:t xml:space="preserve"> </w:t>
      </w:r>
      <w:r>
        <w:t xml:space="preserve">has shifted dramatically over the past decade. In traditional publishing, the Editor was primarily responsible for proofreading, fact-checking, and structural coherence. However, in contemporary Japan Osaka, this role has expanded significantly due to several key factors:</w:t>
      </w:r>
    </w:p>
    <w:bookmarkStart w:id="22" w:name="the-digital-transition"/>
    <w:p>
      <w:pPr>
        <w:pStyle w:val="Heading3"/>
      </w:pPr>
      <w:r>
        <w:t xml:space="preserve">3.1 The Digital Transition</w:t>
      </w:r>
    </w:p>
    <w:p>
      <w:pPr>
        <w:pStyle w:val="FirstParagraph"/>
      </w:pPr>
      <w:r>
        <w:t xml:space="preserve">The rise of digital media platforms has forced Editors in Japan Osaka to become multi-disciplinary professionals. They are no longer just working with words; they are working with multimedia formats, including video, audio, and interactive web content. An Editor must now coordinate with graphic designers, videographers, and social media managers to create cohesive stories that span multiple platforms.</w:t>
      </w:r>
    </w:p>
    <w:bookmarkEnd w:id="22"/>
    <w:bookmarkStart w:id="23" w:name="cultural-curation"/>
    <w:p>
      <w:pPr>
        <w:pStyle w:val="Heading3"/>
      </w:pPr>
      <w:r>
        <w:t xml:space="preserve">3.2 Cultural Curation</w:t>
      </w:r>
    </w:p>
    <w:p>
      <w:pPr>
        <w:pStyle w:val="FirstParagraph"/>
      </w:pPr>
      <w:r>
        <w:t xml:space="preserve">In a region like Japan Osaka known for its strong local identity, the Editor acts as a cultural curator. This involves selecting topics that reflect local issues, celebrating regional history, and amplifying voices from the community. For instance, an Editor might prioritize stories about local festivals or small businesses that contribute to the city's economy. This requires a deep understanding of</w:t>
      </w:r>
      <w:r>
        <w:t xml:space="preserve"> </w:t>
      </w:r>
      <w:r>
        <w:rPr>
          <w:bCs/>
          <w:b/>
        </w:rPr>
        <w:t xml:space="preserve">Japan Osaka</w:t>
      </w:r>
      <w:r>
        <w:t xml:space="preserve"> </w:t>
      </w:r>
      <w:r>
        <w:t xml:space="preserve">society, going beyond surface-level knowledge to uncover narratives that resonate on a deeper emotional level.</w:t>
      </w:r>
    </w:p>
    <w:bookmarkEnd w:id="23"/>
    <w:bookmarkStart w:id="24" w:name="balancing-tradition-and-innovation"/>
    <w:p>
      <w:pPr>
        <w:pStyle w:val="Heading3"/>
      </w:pPr>
      <w:r>
        <w:t xml:space="preserve">3.3 Balancing Tradition and Innovation</w:t>
      </w:r>
    </w:p>
    <w:p>
      <w:pPr>
        <w:pStyle w:val="FirstParagraph"/>
      </w:pPr>
      <w:r>
        <w:t xml:space="preserve">A critical challenge for the Editor in Japan is balancing respect for traditional literary forms with the need for modern innovation. Japanese literature has a rich history of subtle, nuanced expression. However, digital audiences often prefer concise, direct content. The successful Editor in this context finds a middle ground—preserving the depth and quality of writing while adapting it to shorter attention spans without losing its essence.</w:t>
      </w:r>
    </w:p>
    <w:bookmarkEnd w:id="24"/>
    <w:bookmarkEnd w:id="25"/>
    <w:bookmarkStart w:id="26" w:name="Xc71cae49e33576debad82be75cdcc8bf35e7e1c"/>
    <w:p>
      <w:pPr>
        <w:pStyle w:val="Heading2"/>
      </w:pPr>
      <w:r>
        <w:t xml:space="preserve">4. Case Study Specifics: A Local Publishing House Scenario</w:t>
      </w:r>
    </w:p>
    <w:p>
      <w:pPr>
        <w:pStyle w:val="FirstParagraph"/>
      </w:pPr>
      <w:r>
        <w:rPr>
          <w:iCs/>
          <w:i/>
          <w:bCs/>
          <w:b/>
        </w:rPr>
        <w:t xml:space="preserve">Scenario:</w:t>
      </w:r>
      <w:r>
        <w:t xml:space="preserve"> </w:t>
      </w:r>
      <w:r>
        <w:t xml:space="preserve">Consider a mid-sized publishing house in the Dotonbori district of Japan Osaka. Facing declining print sales, the company launched an initiative to revitalize its magazine brand.</w:t>
      </w:r>
      <w:r>
        <w:br/>
      </w:r>
      <w:r>
        <w:br/>
      </w:r>
      <w:r>
        <w:rPr>
          <w:bCs/>
          <w:b/>
        </w:rPr>
        <w:t xml:space="preserve">The Challenge:</w:t>
      </w:r>
      <w:r>
        <w:t xml:space="preserve">The existing editorial team was skilled in traditional journalism but lacked expertise in digital storytelling. The content felt outdated and disconnected from younger demographics who primarily consumed news via smartphones.</w:t>
      </w:r>
      <w:r>
        <w:br/>
      </w:r>
      <w:r>
        <w:br/>
      </w:r>
      <w:r>
        <w:rPr>
          <w:bCs/>
          <w:b/>
        </w:rPr>
        <w:t xml:space="preserve">The Intervention:</w:t>
      </w:r>
      <w:r>
        <w:t xml:space="preserve">A new Lead Editor was hired with a background in both literary editing and digital marketing. This Editor implemented a hybrid workflow, training senior staff on SEO (Search Engine Optimization) and social media engagement while encouraging junior staff to contribute more experimental formats like podcasts and short-form video essays.</w:t>
      </w:r>
      <w:r>
        <w:br/>
      </w:r>
      <w:r>
        <w:br/>
      </w:r>
      <w:r>
        <w:rPr>
          <w:bCs/>
          <w:b/>
        </w:rPr>
        <w:t xml:space="preserve">The Result:</w:t>
      </w:r>
      <w:r>
        <w:t xml:space="preserve">Within two years, the publication saw a 40% increase in digital readership. More importantly, the content began to reflect the vibrant spirit of Japan Osaka more accurately, leading to stronger community engagement and higher brand loyalty. The Editor successfully bridged the gap between old-school journalism ethics and new-media agility.</w:t>
      </w:r>
    </w:p>
    <w:bookmarkEnd w:id="26"/>
    <w:bookmarkStart w:id="27" w:name="Xf31c3b0c54f3287cf2286d185ac227d7d3d063a"/>
    <w:p>
      <w:pPr>
        <w:pStyle w:val="Heading2"/>
      </w:pPr>
      <w:r>
        <w:t xml:space="preserve">5. Challenges Faced by Editors in Japan Osaka</w:t>
      </w:r>
    </w:p>
    <w:p>
      <w:pPr>
        <w:pStyle w:val="FirstParagraph"/>
      </w:pPr>
      <w:r>
        <w:t xml:space="preserve">Despite these successes, Editors in this region face significant hurdles:</w:t>
      </w:r>
    </w:p>
    <w:p>
      <w:pPr>
        <w:numPr>
          <w:ilvl w:val="0"/>
          <w:numId w:val="1001"/>
        </w:numPr>
        <w:pStyle w:val="Compact"/>
      </w:pPr>
      <w:r>
        <w:rPr>
          <w:bCs/>
          <w:b/>
        </w:rPr>
        <w:t xml:space="preserve">Labor Shortages:</w:t>
      </w:r>
      <w:r>
        <w:t xml:space="preserve">The publishing industry in Japan faces a chronic shortage of young talent willing to enter the field due to long hours and modest pay. This puts immense pressure on existing Editors, who must handle larger workloads.</w:t>
      </w:r>
    </w:p>
    <w:p>
      <w:pPr>
        <w:numPr>
          <w:ilvl w:val="0"/>
          <w:numId w:val="1001"/>
        </w:numPr>
        <w:pStyle w:val="Compact"/>
      </w:pPr>
      <w:r>
        <w:rPr>
          <w:bCs/>
          <w:b/>
        </w:rPr>
        <w:t xml:space="preserve">Digital Distraction:</w:t>
      </w:r>
      <w:r>
        <w:t xml:space="preserve">With information overload, capturing audience attention is increasingly difficult. Editors must constantly innovate their headlines and visual layouts to stand out.</w:t>
      </w:r>
    </w:p>
    <w:p>
      <w:pPr>
        <w:numPr>
          <w:ilvl w:val="0"/>
          <w:numId w:val="1001"/>
        </w:numPr>
        <w:pStyle w:val="Compact"/>
      </w:pPr>
      <w:r>
        <w:rPr>
          <w:bCs/>
          <w:b/>
        </w:rPr>
        <w:t xml:space="preserve">Cultural Sensitivity:</w:t>
      </w:r>
      <w:r>
        <w:t xml:space="preserve">Navigating the fine line between humor and offense is crucial in Japan Osaka's comedy-centric culture. An Editor must carefully edit content to ensure it aligns with social norms while still being entertaining.</w:t>
      </w:r>
    </w:p>
    <w:bookmarkEnd w:id="27"/>
    <w:bookmarkStart w:id="28" w:name="strategic-recommendations"/>
    <w:p>
      <w:pPr>
        <w:pStyle w:val="Heading2"/>
      </w:pPr>
      <w:r>
        <w:t xml:space="preserve">6. Strategic Recommendations</w:t>
      </w:r>
    </w:p>
    <w:p>
      <w:pPr>
        <w:pStyle w:val="FirstParagraph"/>
      </w:pPr>
      <w:r>
        <w:t xml:space="preserve">Based on this case study, several recommendations are proposed for Editors and publishing houses in Japan Osaka:</w:t>
      </w:r>
    </w:p>
    <w:p>
      <w:pPr>
        <w:numPr>
          <w:ilvl w:val="0"/>
          <w:numId w:val="1002"/>
        </w:numPr>
        <w:pStyle w:val="Compact"/>
      </w:pPr>
      <w:r>
        <w:rPr>
          <w:bCs/>
          <w:b/>
        </w:rPr>
        <w:t xml:space="preserve">Invest in Continuous Training:</w:t>
      </w:r>
      <w:r>
        <w:t xml:space="preserve">Publishers must provide ongoing education for Editors on digital tools, data analytics, and multimedia production.</w:t>
      </w:r>
    </w:p>
    <w:p>
      <w:pPr>
        <w:numPr>
          <w:ilvl w:val="0"/>
          <w:numId w:val="1002"/>
        </w:numPr>
        <w:pStyle w:val="Compact"/>
      </w:pPr>
      <w:r>
        <w:rPr>
          <w:bCs/>
          <w:b/>
        </w:rPr>
        <w:t xml:space="preserve">Foster Local Partnerships:</w:t>
      </w:r>
      <w:r>
        <w:t xml:space="preserve">Editors should collaborate with local artists, comedians, and influencers to create content that is authentically rooted in the community of Japan Osaka.</w:t>
      </w:r>
    </w:p>
    <w:p>
      <w:pPr>
        <w:numPr>
          <w:ilvl w:val="0"/>
          <w:numId w:val="1002"/>
        </w:numPr>
        <w:pStyle w:val="Compact"/>
      </w:pPr>
      <w:r>
        <w:rPr>
          <w:bCs/>
          <w:b/>
        </w:rPr>
        <w:t xml:space="preserve">Prioritize Well-being:</w:t>
      </w:r>
      <w:r>
        <w:t xml:space="preserve">To address labor shortages, companies must improve working conditions and offer flexible schedules to attract new talent to the editing profession.</w:t>
      </w:r>
    </w:p>
    <w:bookmarkEnd w:id="28"/>
    <w:bookmarkStart w:id="29" w:name="conclusion"/>
    <w:p>
      <w:pPr>
        <w:pStyle w:val="Heading2"/>
      </w:pPr>
      <w:r>
        <w:t xml:space="preserve">7. Conclusion</w:t>
      </w:r>
    </w:p>
    <w:p>
      <w:pPr>
        <w:pStyle w:val="FirstParagraph"/>
      </w:pPr>
      <w:r>
        <w:t xml:space="preserve">The role of the Editor in Japan Osaka is undergoing a profound transformation. No longer just a guardian of grammar and structure, the Editor has become a pivotal figure in cultural communication, digital strategy, and community engagement. The unique characteristics of</w:t>
      </w:r>
      <w:r>
        <w:t xml:space="preserve"> </w:t>
      </w:r>
      <w:r>
        <w:rPr>
          <w:bCs/>
          <w:b/>
        </w:rPr>
        <w:t xml:space="preserve">Japan Osaka</w:t>
      </w:r>
      <w:r>
        <w:t xml:space="preserve">—its commercial spirit, humor, and local pride—demand an Editing approach that is agile, culturally aware, and innovative. As the media landscape continues to evolve at a rapid pace in Japan Osaka Editors who can adapt these dual pressures into compelling narratives will remain indispensable assets to the publishing industry. This case study highlights that success lies not in choosing between tradition and modernity, but in skillfully weaving them together through the art of editing.</w:t>
      </w:r>
    </w:p>
    <w:p>
      <w:pPr>
        <w:pStyle w:val="BodyText"/>
      </w:pPr>
      <w:r>
        <w:rPr>
          <w:iCs/>
          <w:i/>
        </w:rPr>
        <w:t xml:space="preserve">This document serves as a testament to the resilience and adaptability of editorial professionals navigating the complex media environment of Japan Osaka.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Editor in Japan Osaka</dc:title>
  <dc:creator/>
  <dc:language>en</dc:language>
  <cp:keywords/>
  <dcterms:created xsi:type="dcterms:W3CDTF">2026-07-29T07:30:05Z</dcterms:created>
  <dcterms:modified xsi:type="dcterms:W3CDTF">2026-07-29T07:30:05Z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