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the</w:t>
      </w:r>
      <w:r>
        <w:t xml:space="preserve"> </w:t>
      </w:r>
      <w:r>
        <w:t xml:space="preserve">Editor</w:t>
      </w:r>
      <w:r>
        <w:t xml:space="preserve"> </w:t>
      </w:r>
      <w:r>
        <w:t xml:space="preserve">Role</w:t>
      </w:r>
      <w:r>
        <w:t xml:space="preserve"> </w:t>
      </w:r>
      <w:r>
        <w:t xml:space="preserve">in</w:t>
      </w:r>
      <w:r>
        <w:t xml:space="preserve"> </w:t>
      </w:r>
      <w:r>
        <w:t xml:space="preserve">Kuwait</w:t>
      </w:r>
      <w:r>
        <w:t xml:space="preserve"> </w:t>
      </w:r>
      <w:r>
        <w:t xml:space="preserve">City</w:t>
      </w:r>
    </w:p>
    <w:bookmarkStart w:id="30" w:name="X2dcf2d7ea606fb41e471617161e63f14054ec06"/>
    <w:p>
      <w:pPr>
        <w:pStyle w:val="Heading1"/>
      </w:pPr>
      <w:r>
        <w:t xml:space="preserve">The Evolution of the Editor in Kuwait City</w:t>
      </w:r>
    </w:p>
    <w:bookmarkStart w:id="29" w:name="Xe374419aab2ad354d018c4adc21ea1e16400afc"/>
    <w:p>
      <w:pPr>
        <w:pStyle w:val="Heading2"/>
      </w:pPr>
      <w:r>
        <w:t xml:space="preserve">A Comprehensive Case Study on Media Adaptation and Digital Integration</w:t>
      </w:r>
    </w:p>
    <w:p>
      <w:pPr>
        <w:pStyle w:val="FirstParagraph"/>
      </w:pPr>
      <w:r>
        <w:t xml:space="preserve">In recent years, the media landscape in Kuwait has undergone a seismic shift, driven by rapid digital adoption and changing consumer habits. At the heart of this transformation is a critical role that remains both timeless and ever-evolving: the</w:t>
      </w:r>
      <w:r>
        <w:t xml:space="preserve"> </w:t>
      </w:r>
      <w:r>
        <w:rPr>
          <w:bCs/>
          <w:b/>
        </w:rPr>
        <w:t xml:space="preserve">Editor</w:t>
      </w:r>
      <w:r>
        <w:t xml:space="preserve">. This case study explores how the concept of editorial leadership has adapted specifically within</w:t>
      </w:r>
      <w:r>
        <w:t xml:space="preserve"> </w:t>
      </w:r>
      <w:r>
        <w:rPr>
          <w:bCs/>
          <w:b/>
        </w:rPr>
        <w:t xml:space="preserve">Kuwait Kuwait City</w:t>
      </w:r>
      <w:r>
        <w:t xml:space="preserve">, examining the unique cultural, technological, and market pressures faced by media professionals in one of the Gulf’s most dynamic urban centers.</w:t>
      </w:r>
    </w:p>
    <w:bookmarkStart w:id="20" w:name="Xfe8dbe032ac916010f9b750585ea8a0b09e1d04"/>
    <w:p>
      <w:pPr>
        <w:pStyle w:val="Heading3"/>
      </w:pPr>
      <w:r>
        <w:t xml:space="preserve">The Changing Landscape of Media in Kuwait City</w:t>
      </w:r>
    </w:p>
    <w:p>
      <w:pPr>
        <w:pStyle w:val="FirstParagraph"/>
      </w:pPr>
      <w:r>
        <w:t xml:space="preserve">Kuwait City serves as the cultural and economic capital of Kuwait. It is home to a highly educated populace with some of the highest internet penetration rates in the region. For years, traditional print newspapers and broadcast television held sway over public opinion. However, as social media platforms like X (formerly Twitter), Snapchat, and TikTok became ubiquitous in</w:t>
      </w:r>
      <w:r>
        <w:t xml:space="preserve"> </w:t>
      </w:r>
      <w:r>
        <w:rPr>
          <w:bCs/>
          <w:b/>
        </w:rPr>
        <w:t xml:space="preserve">Kuwait Kuwait City</w:t>
      </w:r>
      <w:r>
        <w:t xml:space="preserve">, the power dynamics of information dissemination shifted dramatically.</w:t>
      </w:r>
    </w:p>
    <w:p>
      <w:pPr>
        <w:pStyle w:val="BodyText"/>
      </w:pPr>
      <w:r>
        <w:t xml:space="preserve">The primary challenge facing modern newsrooms is not just content creation, but content curation and verification. In an era where misinformation can spread faster than verified facts, the role of the</w:t>
      </w:r>
      <w:r>
        <w:t xml:space="preserve"> </w:t>
      </w:r>
      <w:r>
        <w:rPr>
          <w:bCs/>
          <w:b/>
        </w:rPr>
        <w:t xml:space="preserve">Editor</w:t>
      </w:r>
      <w:r>
        <w:t xml:space="preserve"> </w:t>
      </w:r>
      <w:r>
        <w:t xml:space="preserve">has expanded from simply selecting stories to acting as a gatekeeper of truth, a community manager, and a data analyst.</w:t>
      </w:r>
    </w:p>
    <w:bookmarkEnd w:id="20"/>
    <w:bookmarkStart w:id="24" w:name="the-new-mandate-for-the-editor"/>
    <w:p>
      <w:pPr>
        <w:pStyle w:val="Heading3"/>
      </w:pPr>
      <w:r>
        <w:t xml:space="preserve">The New Mandate for the Editor</w:t>
      </w:r>
    </w:p>
    <w:p>
      <w:pPr>
        <w:pStyle w:val="FirstParagraph"/>
      </w:pPr>
      <w:r>
        <w:t xml:space="preserve">In traditional media models, an editor’s job was largely linear: receive drafts, copyedit for grammar and style, check facts against reliable sources, assign page space or broadcast slots. In the hyper-fast news cycle of</w:t>
      </w:r>
      <w:r>
        <w:t xml:space="preserve"> </w:t>
      </w:r>
      <w:r>
        <w:rPr>
          <w:bCs/>
          <w:b/>
        </w:rPr>
        <w:t xml:space="preserve">Kuwait Kuwait City</w:t>
      </w:r>
      <w:r>
        <w:t xml:space="preserve">, this model is obsolete. Today’s editor in this region must be agile.</w:t>
      </w:r>
    </w:p>
    <w:p>
      <w:pPr>
        <w:pStyle w:val="BodyText"/>
      </w:pPr>
      <w:r>
        <w:t xml:space="preserve">Consider the case of a major local news outlet in Kuwait City that recently restructured its editorial department. The new leadership realized that their journalists were spending too much time chasing clicks with sensationalism and too little time on deep, contextual reporting. The solution was to empower the</w:t>
      </w:r>
      <w:r>
        <w:t xml:space="preserve"> </w:t>
      </w:r>
      <w:r>
        <w:rPr>
          <w:bCs/>
          <w:b/>
        </w:rPr>
        <w:t xml:space="preserve">Editor</w:t>
      </w:r>
      <w:r>
        <w:t xml:space="preserve"> </w:t>
      </w:r>
      <w:r>
        <w:t xml:space="preserve">with new tools and responsibilities.</w:t>
      </w:r>
    </w:p>
    <w:bookmarkStart w:id="21" w:name="digital-first-mindset"/>
    <w:p>
      <w:pPr>
        <w:pStyle w:val="Heading4"/>
      </w:pPr>
      <w:r>
        <w:t xml:space="preserve">1. Digital-First Mindset</w:t>
      </w:r>
    </w:p>
    <w:p>
      <w:pPr>
        <w:pStyle w:val="FirstParagraph"/>
      </w:pPr>
      <w:r>
        <w:t xml:space="preserve">The modern</w:t>
      </w:r>
      <w:r>
        <w:t xml:space="preserve"> </w:t>
      </w:r>
      <w:r>
        <w:rPr>
          <w:bCs/>
          <w:b/>
        </w:rPr>
        <w:t xml:space="preserve">Editor</w:t>
      </w:r>
      <w:r>
        <w:t xml:space="preserve"> </w:t>
      </w:r>
      <w:r>
        <w:t xml:space="preserve">in Kuwait must prioritize digital platforms first. This means understanding SEO (Search Engine Optimization) not just as a buzzword, but as a way to ensure local stories reach the right audience. In</w:t>
      </w:r>
      <w:r>
        <w:t xml:space="preserve"> </w:t>
      </w:r>
      <w:r>
        <w:rPr>
          <w:bCs/>
          <w:b/>
        </w:rPr>
        <w:t xml:space="preserve">Kuwait Kuwait City</w:t>
      </w:r>
      <w:r>
        <w:t xml:space="preserve">, where mobile usage is nearly ubiquitous, editors must ensure content is optimized for small screens and quick loading times.</w:t>
      </w:r>
    </w:p>
    <w:bookmarkEnd w:id="21"/>
    <w:bookmarkStart w:id="22" w:name="cultural-sensitivity-and-localization"/>
    <w:p>
      <w:pPr>
        <w:pStyle w:val="Heading4"/>
      </w:pPr>
      <w:r>
        <w:t xml:space="preserve">2. Cultural Sensitivity and Localization</w:t>
      </w:r>
    </w:p>
    <w:p>
      <w:pPr>
        <w:pStyle w:val="FirstParagraph"/>
      </w:pPr>
      <w:r>
        <w:t xml:space="preserve">Kuwait has a rich cultural heritage and specific social norms that influence how news is received. The</w:t>
      </w:r>
      <w:r>
        <w:t xml:space="preserve"> </w:t>
      </w:r>
      <w:r>
        <w:rPr>
          <w:bCs/>
          <w:b/>
        </w:rPr>
        <w:t xml:space="preserve">Editor</w:t>
      </w:r>
      <w:r>
        <w:t xml:space="preserve"> </w:t>
      </w:r>
      <w:r>
        <w:t xml:space="preserve">plays a crucial role in ensuring that international stories are contextualized for local audiences, while local stories respect cultural sensitivities. For instance, during religious holidays like Ramadan or Eid, the editorial strategy shifts significantly to focus on community values rather than hard news politics. An effective editor in Kuwait City understands these nuances and adjusts the editorial calendar accordingly.</w:t>
      </w:r>
    </w:p>
    <w:bookmarkEnd w:id="22"/>
    <w:bookmarkStart w:id="23" w:name="fact-checking-in-the-age-of-ai"/>
    <w:p>
      <w:pPr>
        <w:pStyle w:val="Heading4"/>
      </w:pPr>
      <w:r>
        <w:t xml:space="preserve">3. Fact-Checking in the Age of AI</w:t>
      </w:r>
    </w:p>
    <w:p>
      <w:pPr>
        <w:pStyle w:val="FirstParagraph"/>
      </w:pPr>
      <w:r>
        <w:t xml:space="preserve">With the rise of artificial intelligence tools generating content, verification has become more complex. Editors in</w:t>
      </w:r>
      <w:r>
        <w:t xml:space="preserve"> </w:t>
      </w:r>
      <w:r>
        <w:rPr>
          <w:bCs/>
          <w:b/>
        </w:rPr>
        <w:t xml:space="preserve">Kuwait Kuwait City</w:t>
      </w:r>
      <w:r>
        <w:t xml:space="preserve"> </w:t>
      </w:r>
      <w:r>
        <w:t xml:space="preserve">are now tasked with using advanced digital tools to cross-reference user-generated content from social media platforms. When a viral video emerges regarding a local event in the capital, it is the editor’s responsibility to verify its authenticity before publication. This adds a layer of scrutiny that did not exist in print journalism.</w:t>
      </w:r>
    </w:p>
    <w:bookmarkEnd w:id="23"/>
    <w:bookmarkEnd w:id="24"/>
    <w:bookmarkStart w:id="25" w:name="Xf0f00f214f44ba868faf7c7649ce7e6ac4d4980"/>
    <w:p>
      <w:pPr>
        <w:pStyle w:val="Heading3"/>
      </w:pPr>
      <w:r>
        <w:t xml:space="preserve">Case Example: The "Smart Newsroom" Initiative</w:t>
      </w:r>
    </w:p>
    <w:p>
      <w:pPr>
        <w:pStyle w:val="FirstParagraph"/>
      </w:pPr>
      <w:r>
        <w:t xml:space="preserve">To illustrate these changes, let us look at a hypothetical but representative scenario involving "Al-Ufuq Media Group," based in</w:t>
      </w:r>
      <w:r>
        <w:t xml:space="preserve"> </w:t>
      </w:r>
      <w:r>
        <w:rPr>
          <w:bCs/>
          <w:b/>
        </w:rPr>
        <w:t xml:space="preserve">Kuwait Kuwait City</w:t>
      </w:r>
      <w:r>
        <w:t xml:space="preserve">. Facing declining subscription numbers, the group launched a pilot program to redefine the role of the editor.</w:t>
      </w:r>
    </w:p>
    <w:p>
      <w:pPr>
        <w:pStyle w:val="BodyText"/>
      </w:pPr>
      <w:r>
        <w:t xml:space="preserve">Previously, editors were siloed within departments (Politics, Sports, Culture). The new initiative integrated them into "content hubs." An editor responsible for 'City Life' in</w:t>
      </w:r>
      <w:r>
        <w:t xml:space="preserve"> </w:t>
      </w:r>
      <w:r>
        <w:rPr>
          <w:bCs/>
          <w:b/>
        </w:rPr>
        <w:t xml:space="preserve">Kuwait Kuwait City</w:t>
      </w:r>
      <w:r>
        <w:t xml:space="preserve"> </w:t>
      </w:r>
      <w:r>
        <w:t xml:space="preserve">now collaborates directly with data journalists and video producers. They use real-time analytics dashboards to see which stories are engaging readers in real-time.</w:t>
      </w:r>
    </w:p>
    <w:p>
      <w:pPr>
        <w:pStyle w:val="BodyText"/>
      </w:pPr>
      <w:r>
        <w:t xml:space="preserve">For example, when a new government initiative regarding urban development was announced, the editor did not just publish a press release. Instead, they coordinated a team to create an interactive map showing how the development would affect different neighborhoods in Kuwait City. They wrote concise social media captions and hosted live Q&amp;A sessions with experts. The result was a 40% increase in engagement compared to previous years.</w:t>
      </w:r>
    </w:p>
    <w:bookmarkEnd w:id="25"/>
    <w:bookmarkStart w:id="26" w:name="challenges-faced-by-editors"/>
    <w:p>
      <w:pPr>
        <w:pStyle w:val="Heading3"/>
      </w:pPr>
      <w:r>
        <w:t xml:space="preserve">Challenges Faced by Editors</w:t>
      </w:r>
    </w:p>
    <w:p>
      <w:pPr>
        <w:pStyle w:val="FirstParagraph"/>
      </w:pPr>
      <w:r>
        <w:t xml:space="preserve">Despite these advancements, editors in</w:t>
      </w:r>
      <w:r>
        <w:t xml:space="preserve"> </w:t>
      </w:r>
      <w:r>
        <w:rPr>
          <w:bCs/>
          <w:b/>
        </w:rPr>
        <w:t xml:space="preserve">Kuwait Kuwait City</w:t>
      </w:r>
      <w:r>
        <w:t xml:space="preserve"> </w:t>
      </w:r>
      <w:r>
        <w:t xml:space="preserve">face significant challenges:</w:t>
      </w:r>
    </w:p>
    <w:p>
      <w:pPr>
        <w:numPr>
          <w:ilvl w:val="0"/>
          <w:numId w:val="1001"/>
        </w:numPr>
        <w:pStyle w:val="Compact"/>
      </w:pPr>
      <w:r>
        <w:rPr>
          <w:bCs/>
          <w:b/>
        </w:rPr>
        <w:t xml:space="preserve">Skill Gaps:</w:t>
      </w:r>
      <w:r>
        <w:t xml:space="preserve"> </w:t>
      </w:r>
      <w:r>
        <w:t xml:space="preserve">Many experienced journalists are proficient in writing but lack technical skills required for digital editing.</w:t>
      </w:r>
    </w:p>
    <w:p>
      <w:pPr>
        <w:numPr>
          <w:ilvl w:val="0"/>
          <w:numId w:val="1001"/>
        </w:numPr>
        <w:pStyle w:val="Compact"/>
      </w:pPr>
      <w:r>
        <w:rPr>
          <w:bCs/>
          <w:b/>
        </w:rPr>
        <w:t xml:space="preserve">Pace of News:</w:t>
      </w:r>
      <w:r>
        <w:t xml:space="preserve"> </w:t>
      </w:r>
      <w:r>
        <w:t xml:space="preserve">The pressure to be first often conflicts with the need to be accurate, creating ethical dilemmas for editors.</w:t>
      </w:r>
    </w:p>
    <w:p>
      <w:pPr>
        <w:numPr>
          <w:ilvl w:val="0"/>
          <w:numId w:val="1001"/>
        </w:numPr>
        <w:pStyle w:val="Compact"/>
      </w:pPr>
      <w:r>
        <w:rPr>
          <w:bCs/>
          <w:b/>
        </w:rPr>
        <w:t xml:space="preserve">Monetization:</w:t>
      </w:r>
      <w:r>
        <w:t xml:space="preserve"> </w:t>
      </w:r>
      <w:r>
        <w:t xml:space="preserve">With advertising revenue shifting heavily toward global tech giants, local media outlets struggle to fund high-quality editorial teams. Editors must now think like entrepreneurs, identifying premium content opportunities.</w:t>
      </w:r>
    </w:p>
    <w:bookmarkEnd w:id="26"/>
    <w:bookmarkStart w:id="27" w:name="the-future-of-the-editor-in-kuwait-city"/>
    <w:p>
      <w:pPr>
        <w:pStyle w:val="Heading3"/>
      </w:pPr>
      <w:r>
        <w:t xml:space="preserve">The Future of the Editor in Kuwait City</w:t>
      </w:r>
    </w:p>
    <w:p>
      <w:pPr>
        <w:pStyle w:val="FirstParagraph"/>
      </w:pPr>
      <w:r>
        <w:t xml:space="preserve">Looking ahead, the role of the</w:t>
      </w:r>
      <w:r>
        <w:t xml:space="preserve"> </w:t>
      </w:r>
      <w:r>
        <w:rPr>
          <w:bCs/>
          <w:b/>
        </w:rPr>
        <w:t xml:space="preserve">Editor</w:t>
      </w:r>
      <w:r>
        <w:t xml:space="preserve"> </w:t>
      </w:r>
      <w:r>
        <w:t xml:space="preserve">in</w:t>
      </w:r>
      <w:r>
        <w:t xml:space="preserve"> </w:t>
      </w:r>
      <w:r>
        <w:rPr>
          <w:bCs/>
          <w:b/>
        </w:rPr>
        <w:t xml:space="preserve">Kuwait Kuwait City</w:t>
      </w:r>
      <w:r>
        <w:t xml:space="preserve"> </w:t>
      </w:r>
      <w:r>
        <w:t xml:space="preserve">will likely become even more specialized. We can expect to see:</w:t>
      </w:r>
    </w:p>
    <w:p>
      <w:pPr>
        <w:numPr>
          <w:ilvl w:val="0"/>
          <w:numId w:val="1002"/>
        </w:numPr>
        <w:pStyle w:val="Compact"/>
      </w:pPr>
      <w:r>
        <w:rPr>
          <w:bCs/>
          <w:b/>
        </w:rPr>
        <w:t xml:space="preserve">Niche Editing:</w:t>
      </w:r>
      <w:r>
        <w:t xml:space="preserve"> </w:t>
      </w:r>
      <w:r>
        <w:t xml:space="preserve">Editors focusing on specific verticals such as climate change affecting coastal cities or fintech developments.</w:t>
      </w:r>
    </w:p>
    <w:p>
      <w:pPr>
        <w:numPr>
          <w:ilvl w:val="0"/>
          <w:numId w:val="1002"/>
        </w:numPr>
        <w:pStyle w:val="Compact"/>
      </w:pPr>
      <w:r>
        <w:rPr>
          <w:bCs/>
          <w:b/>
        </w:rPr>
        <w:t xml:space="preserve">Data Journalism Integration:</w:t>
      </w:r>
      <w:r>
        <w:t xml:space="preserve"> </w:t>
      </w:r>
      <w:r>
        <w:t xml:space="preserve">Editors who are fluent in data visualization tools.</w:t>
      </w:r>
    </w:p>
    <w:p>
      <w:pPr>
        <w:numPr>
          <w:ilvl w:val="0"/>
          <w:numId w:val="1002"/>
        </w:numPr>
        <w:pStyle w:val="Compact"/>
      </w:pPr>
      <w:r>
        <w:rPr>
          <w:bCs/>
          <w:b/>
        </w:rPr>
        <w:t xml:space="preserve">Community Building:</w:t>
      </w:r>
      <w:r>
        <w:t xml:space="preserve"> </w:t>
      </w:r>
      <w:r>
        <w:t xml:space="preserve">Moving beyond broadcasting to fostering two-way conversations with the audience in Kuwait City.</w:t>
      </w:r>
    </w:p>
    <w:p>
      <w:pPr>
        <w:pStyle w:val="FirstParagraph"/>
      </w:pPr>
      <w:r>
        <w:t xml:space="preserve">The essence of editing remains constant: it is about making choices. In a world overflowing with information, the editor acts as a filter. However, the criteria for these choices have changed. It is no longer just about what fits on the page; it is about what resonates digitally, what stands up to scrutiny in a fake-news environment, and what respects the cultural fabric of</w:t>
      </w:r>
      <w:r>
        <w:t xml:space="preserve"> </w:t>
      </w:r>
      <w:r>
        <w:rPr>
          <w:bCs/>
          <w:b/>
        </w:rPr>
        <w:t xml:space="preserve">Kuwait Kuwait City</w:t>
      </w:r>
      <w:r>
        <w:t xml:space="preserve">.</w:t>
      </w:r>
    </w:p>
    <w:bookmarkEnd w:id="27"/>
    <w:bookmarkStart w:id="28" w:name="conclusion"/>
    <w:p>
      <w:pPr>
        <w:pStyle w:val="Heading3"/>
      </w:pPr>
      <w:r>
        <w:t xml:space="preserve">Conclusion</w:t>
      </w:r>
    </w:p>
    <w:p>
      <w:pPr>
        <w:pStyle w:val="FirstParagraph"/>
      </w:pPr>
      <w:r>
        <w:t xml:space="preserve">The case of media transformation in</w:t>
      </w:r>
      <w:r>
        <w:t xml:space="preserve"> </w:t>
      </w:r>
      <w:r>
        <w:rPr>
          <w:bCs/>
          <w:b/>
        </w:rPr>
        <w:t xml:space="preserve">Kuwait Kuwait City</w:t>
      </w:r>
      <w:r>
        <w:t xml:space="preserve"> </w:t>
      </w:r>
      <w:r>
        <w:t xml:space="preserve">demonstrates that the</w:t>
      </w:r>
      <w:r>
        <w:t xml:space="preserve"> </w:t>
      </w:r>
      <w:r>
        <w:rPr>
          <w:bCs/>
          <w:b/>
        </w:rPr>
        <w:t xml:space="preserve">Editor</w:t>
      </w:r>
      <w:r>
        <w:t xml:space="preserve"> </w:t>
      </w:r>
      <w:r>
        <w:t xml:space="preserve">is not a relic of the past but a vital architect of modern communication. By embracing technology, maintaining cultural integrity, and prioritizing truth, editors are shaping how millions engage with their city and their world. For media organizations in Kuwait to thrive, investing in the evolution of this role is not just an option—it is a necessity.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the Editor Role in Kuwait City</dc:title>
  <dc:creator/>
  <dc:language>en</dc:language>
  <cp:keywords/>
  <dcterms:created xsi:type="dcterms:W3CDTF">2026-07-29T04:53:48Z</dcterms:created>
  <dcterms:modified xsi:type="dcterms:W3CDTF">2026-07-29T04:53:48Z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