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695ac675b922b33efae4a48d4af705a031b92d3"/>
    <w:p>
      <w:pPr>
        <w:pStyle w:val="Heading1"/>
      </w:pPr>
      <w:r>
        <w:t xml:space="preserve">Tech Editorial Solutions Case Study: The Digital Transformation of Publishing in Mexico City</w:t>
      </w:r>
    </w:p>
    <w:p>
      <w:pPr>
        <w:pStyle w:val="FirstParagraph"/>
      </w:pPr>
      <w:r>
        <w:rPr>
          <w:bCs/>
          <w:b/>
        </w:rPr>
        <w:t xml:space="preserve">Date:</w:t>
      </w:r>
      <w:r>
        <w:t xml:space="preserve"> </w:t>
      </w:r>
      <w:r>
        <w:t xml:space="preserve">October 20, 2023</w:t>
      </w:r>
      <w:r>
        <w:br/>
      </w:r>
      <w:r>
        <w:rPr>
          <w:bCs/>
          <w:b/>
        </w:rPr>
        <w:t xml:space="preserve">Cleaned By:</w:t>
      </w:r>
    </w:p>
    <w:p>
      <w:r>
        <w:pict>
          <v:rect style="width:0;height:1.5pt" o:hralign="center" o:hrstd="t" o:hr="t"/>
        </w:pict>
      </w:r>
    </w:p>
    <w:p>
      <w:pPr>
        <w:pStyle w:val="FirstParagraph"/>
      </w:pPr>
      <w:r>
        <w:t xml:space="preserve">Executive Summary &lt; p &gt;In the rapidly evolving landscape of digital media and publishing , traditional workflows are being disrupted by advanced software solutions . This Case Study examines the successful implementation of an integrated</w:t>
      </w:r>
      <w:r>
        <w:t xml:space="preserve"> </w:t>
      </w:r>
      <w:r>
        <w:rPr>
          <w:iCs/>
          <w:i/>
        </w:rPr>
        <w:t xml:space="preserve">Editor</w:t>
      </w:r>
      <w:r>
        <w:t xml:space="preserve"> </w:t>
      </w:r>
      <w:r>
        <w:t xml:space="preserve">platform within a major media conglomerate based in Mexico City (Ciudad de México). The primary objective was to enhance editorial efficiency , improve content quality assurance , and streamline collaboration across distributed teams . As one of Latin America ' s most important cultural and economic hubs , Mexico City presents unique challenges regarding multilingual content production, high-volume news cycles, and the need for seamless digital distribution platforms .</w:t>
      </w:r>
    </w:p>
    <w:bookmarkStart w:id="20" w:name="Xa939000b5e085ad83a1afab44a92237b45f826e"/>
    <w:p>
      <w:pPr>
        <w:pStyle w:val="Heading2"/>
      </w:pPr>
      <w:r>
        <w:t xml:space="preserve">Background: The Media Landscape in Mexico City</w:t>
      </w:r>
    </w:p>
    <w:p>
      <w:pPr>
        <w:pStyle w:val="FirstParagraph"/>
      </w:pPr>
      <w:r>
        <w:t xml:space="preserve">Mexico City is not only the capital of Mexico but also a global hub for journalism and literature. With a population exceeding 9 million in the metropolitan area alone, the demand for high-quality news, entertainment, and educational content is immense. Local publishers face pressure to digitize their operations while maintaining the depth and cultural relevance that their audiences expect. However, many institutions struggled with fragmented tools that caused delays in publication timelines and increased operational costs.</w:t>
      </w:r>
    </w:p>
    <w:bookmarkEnd w:id="20"/>
    <w:bookmarkStart w:id="21" w:name="X2e206d2fddad4092ba0876b87ff005bbdf77b16"/>
    <w:p>
      <w:pPr>
        <w:pStyle w:val="Heading2"/>
      </w:pPr>
      <w:r>
        <w:t xml:space="preserve">The Challenge: Implementing an Efficient Editor System</w:t>
      </w:r>
    </w:p>
    <w:p>
      <w:pPr>
        <w:pStyle w:val="FirstParagraph"/>
      </w:pPr>
      <w:r>
        <w:t xml:space="preserve">The client, a leading media group operating out of Mexico City’s Polanco district, faced several critical issues:</w:t>
      </w:r>
    </w:p>
    <w:p>
      <w:pPr>
        <w:numPr>
          <w:ilvl w:val="0"/>
          <w:numId w:val="1001"/>
        </w:numPr>
        <w:pStyle w:val="Compact"/>
      </w:pPr>
      <w:r>
        <w:t xml:space="preserve">Inconsistent editorial standards across departments.</w:t>
      </w:r>
    </w:p>
    <w:p>
      <w:pPr>
        <w:numPr>
          <w:ilvl w:val="0"/>
          <w:numId w:val="1001"/>
        </w:numPr>
        <w:pStyle w:val="Compact"/>
      </w:pPr>
      <w:r>
        <w:t xml:space="preserve">Lack of real-time collaboration capabilities between writers in different time zones within the city.</w:t>
      </w:r>
    </w:p>
    <w:p>
      <w:pPr>
        <w:numPr>
          <w:ilvl w:val="0"/>
          <w:numId w:val="1001"/>
        </w:numPr>
        <w:pStyle w:val="Compact"/>
      </w:pPr>
      <w:r>
        <w:t xml:space="preserve">Poor integration with existing content management systems (CMS).</w:t>
      </w:r>
    </w:p>
    <w:p>
      <w:pPr>
        <w:pStyle w:val="FirstParagraph"/>
      </w:pPr>
      <w:r>
        <w:t xml:space="preserve">The solution required a sophisticated</w:t>
      </w:r>
      <w:r>
        <w:t xml:space="preserve"> </w:t>
      </w:r>
      <w:r>
        <w:rPr>
          <w:bCs/>
          <w:b/>
        </w:rPr>
        <w:t xml:space="preserve">Editor</w:t>
      </w:r>
      <w:r>
        <w:t xml:space="preserve"> </w:t>
      </w:r>
      <w:r>
        <w:t xml:space="preserve">tool capable of handling both Spanish and English texts seamlessly, adapting to local regulatory requirements for media compliance, and supporting collaborative workflows. The chosen software had to be robust enough to handle high-traffic digital platforms while remaining intuitive for non-technical staff.</w:t>
      </w:r>
    </w:p>
    <w:bookmarkEnd w:id="21"/>
    <w:bookmarkStart w:id="22" w:name="X738b2f93261d7638e650a534a2f7c1f010830a8"/>
    <w:p>
      <w:pPr>
        <w:pStyle w:val="Heading2"/>
      </w:pPr>
      <w:r>
        <w:t xml:space="preserve">The Solution: A Customized Editorial Workflow</w:t>
      </w:r>
    </w:p>
    <w:p>
      <w:pPr>
        <w:pStyle w:val="FirstParagraph"/>
      </w:pPr>
      <w:r>
        <w:t xml:space="preserve">Our team implemented a state-of-the-art</w:t>
      </w:r>
      <w:r>
        <w:t xml:space="preserve"> </w:t>
      </w:r>
      <w:r>
        <w:rPr>
          <w:iCs/>
          <w:i/>
        </w:rPr>
        <w:t xml:space="preserve">Editor</w:t>
      </w:r>
      <w:r>
        <w:t xml:space="preserve"> </w:t>
      </w:r>
      <w:r>
        <w:t xml:space="preserve">interface tailored specifically for the needs of Mexican publishers. Key features included:</w:t>
      </w:r>
    </w:p>
    <w:p>
      <w:pPr>
        <w:numPr>
          <w:ilvl w:val="0"/>
          <w:numId w:val="1002"/>
        </w:numPr>
        <w:pStyle w:val="Compact"/>
      </w:pPr>
      <w:r>
        <w:t xml:space="preserve">Multilingual Support: Full compatibility with Latin American Spanish dialects, ensuring accurate grammar checks and cultural appropriateness.</w:t>
      </w:r>
    </w:p>
    <w:p>
      <w:pPr>
        <w:numPr>
          <w:ilvl w:val="0"/>
          <w:numId w:val="1002"/>
        </w:numPr>
        <w:pStyle w:val="Compact"/>
      </w:pPr>
      <w:r>
        <w:t xml:space="preserve">Collaborative Editing: Real-time co-editing capabilities allowing journalists across Mexico City to work together on articles without version conflicts.</w:t>
      </w:r>
    </w:p>
    <w:p>
      <w:pPr>
        <w:numPr>
          <w:ilvl w:val="0"/>
          <w:numId w:val="1002"/>
        </w:numPr>
        <w:pStyle w:val="Compact"/>
      </w:pPr>
      <w:r>
        <w:t xml:space="preserve">Automated Compliance Checks: Built-in tools to ensure adherence to local broadcasting and publishing regulations in Mexico.</w:t>
      </w:r>
    </w:p>
    <w:bookmarkEnd w:id="22"/>
    <w:bookmarkStart w:id="23" w:name="implementation-process-in-mexico-city"/>
    <w:p>
      <w:pPr>
        <w:pStyle w:val="Heading2"/>
      </w:pPr>
      <w:r>
        <w:t xml:space="preserve">Implementation Process in Mexico City</w:t>
      </w:r>
    </w:p>
    <w:p>
      <w:pPr>
        <w:pStyle w:val="FirstParagraph"/>
      </w:pPr>
      <w:r>
        <w:t xml:space="preserve">The deployment process involved close collaboration with local stakeholders. We conducted workshops at our offices in Condesa to train editorial staff on the new</w:t>
      </w:r>
      <w:r>
        <w:t xml:space="preserve"> </w:t>
      </w:r>
      <w:r>
        <w:rPr>
          <w:bCs/>
          <w:b/>
        </w:rPr>
        <w:t xml:space="preserve">Editor</w:t>
      </w:r>
      <w:r>
        <w:t xml:space="preserve"> </w:t>
      </w:r>
      <w:r>
        <w:t xml:space="preserve">system. These sessions emphasized best practices for digital storytelling and efficient use of automation tools.</w:t>
      </w:r>
    </w:p>
    <w:p>
      <w:pPr>
        <w:pStyle w:val="BlockText"/>
      </w:pPr>
      <w:r>
        <w:t xml:space="preserve">"The transition was smoother than expected because the platform respected our existing workflows while introducing powerful enhancements." — María López, Senior Editor, Media Group MX.</w:t>
      </w:r>
    </w:p>
    <w:bookmarkEnd w:id="23"/>
    <w:bookmarkStart w:id="24" w:name="results-and-impact"/>
    <w:p>
      <w:pPr>
        <w:pStyle w:val="Heading2"/>
      </w:pPr>
      <w:r>
        <w:t xml:space="preserve">Results and Impact</w:t>
      </w:r>
    </w:p>
    <w:p>
      <w:pPr>
        <w:numPr>
          <w:ilvl w:val="0"/>
          <w:numId w:val="1003"/>
        </w:numPr>
        <w:pStyle w:val="Compact"/>
      </w:pPr>
      <w:r>
        <w:t xml:space="preserve">Reduced publication time by 40%, allowing faster response to breaking news events in Mexico City and beyond.</w:t>
      </w:r>
    </w:p>
    <w:p>
      <w:pPr>
        <w:numPr>
          <w:ilvl w:val="0"/>
          <w:numId w:val="1003"/>
        </w:numPr>
        <w:pStyle w:val="Compact"/>
      </w:pPr>
      <w:r>
        <w:t xml:space="preserve">Increased cross-departmental collaboration scores by 65% as measured through internal surveys.</w:t>
      </w:r>
    </w:p>
    <w:p>
      <w:pPr>
        <w:numPr>
          <w:ilvl w:val="0"/>
          <w:numId w:val="1003"/>
        </w:numPr>
        <w:pStyle w:val="Compact"/>
      </w:pPr>
      <w:r>
        <w:t xml:space="preserve">Achieved a significant improvement in content consistency, reducing errors and rewrites during the proofreading phase.</w:t>
      </w:r>
    </w:p>
    <w:bookmarkEnd w:id="24"/>
    <w:bookmarkStart w:id="25" w:name="future-prospects"/>
    <w:p>
      <w:pPr>
        <w:pStyle w:val="Heading2"/>
      </w:pPr>
      <w:r>
        <w:t xml:space="preserve">Future Prospects</w:t>
      </w:r>
    </w:p>
    <w:p>
      <w:pPr>
        <w:pStyle w:val="FirstParagraph"/>
      </w:pPr>
      <w:r>
        <w:t xml:space="preserve">This case study highlights how adopting advanced editorial technology can transform traditional media operations. Looking ahead, we plan to expand these solutions throughout Latin America, leveraging Mexico City as a regional hub for innovation in digital publishing.</w:t>
      </w:r>
    </w:p>
    <w:p>
      <w:pPr>
        <w:pStyle w:val="BodyText"/>
      </w:pPr>
      <w:r>
        <w:t xml:space="preserve">In conclusion, the successful implementation of an</w:t>
      </w:r>
      <w:r>
        <w:t xml:space="preserve"> </w:t>
      </w:r>
      <w:r>
        <w:rPr>
          <w:bCs/>
          <w:b/>
        </w:rPr>
        <w:t xml:space="preserve">Editor</w:t>
      </w:r>
      <w:r>
        <w:t xml:space="preserve"> </w:t>
      </w:r>
      <w:r>
        <w:t xml:space="preserve">platform in Mexico City demonstrates the potential for modernizing legacy systems while respecting local cultural nuances. By focusing on user experience and functional adaptability, we have set a new standard for media excellence in one of Latin America’s most vibrant cities.</w:t>
      </w:r>
    </w:p>
    <w:p>
      <w:r>
        <w:pict>
          <v:rect style="width:0;height:1.5pt" o:hralign="center" o:hrstd="t" o:hr="t"/>
        </w:pict>
      </w:r>
    </w:p>
    <w:p>
      <w:pPr>
        <w:pStyle w:val="FirstParagraph"/>
      </w:pPr>
      <w:r>
        <w:t xml:space="preserve">Metric</w:t>
      </w:r>
    </w:p>
    <w:p>
      <w:pPr>
        <w:pStyle w:val="BodyText"/>
      </w:pPr>
      <w:r>
        <w:t xml:space="preserve">Before Implementation</w:t>
      </w:r>
    </w:p>
    <w:p>
      <w:pPr>
        <w:pStyle w:val="BodyText"/>
      </w:pPr>
      <w:r>
        <w:t xml:space="preserve">&lt; th &gt; After Implementation &lt; tbody &gt;&lt; tr &gt;</w:t>
      </w:r>
    </w:p>
    <w:p>
      <w:pPr>
        <w:pStyle w:val="BodyText"/>
      </w:pPr>
      <w:r>
        <w:t xml:space="preserve">Publishing Time (Hours)</w:t>
      </w:r>
    </w:p>
    <w:p>
      <w:pPr>
        <w:pStyle w:val="BodyText"/>
      </w:pPr>
      <w:r>
        <w:t xml:space="preserve">12-18 hours per article</w:t>
      </w:r>
    </w:p>
    <w:p>
      <w:pPr>
        <w:pStyle w:val="BodyText"/>
      </w:pPr>
      <w:r>
        <w:t xml:space="preserve">6-9 hours per article</w:t>
      </w:r>
    </w:p>
    <w:p>
      <w:pPr>
        <w:pStyle w:val="BodyText"/>
      </w:pPr>
      <w:r>
        <w:t xml:space="preserve">Error Rate (%)&lt; / t d &gt;&lt; t d &gt; 5 %2%</w:t>
      </w:r>
    </w:p>
    <w:p>
      <w:pPr>
        <w:pStyle w:val="BodyText"/>
      </w:pPr>
      <w:r>
        <w:t xml:space="preserve">User Satisfaction Score (out of10)</w:t>
      </w:r>
    </w:p>
    <w:p>
      <w:pPr>
        <w:pStyle w:val="BodyText"/>
      </w:pPr>
      <w:r>
        <w:t xml:space="preserve">&lt; td&gt;6.8&lt; th &gt; 9 .2</w:t>
      </w:r>
    </w:p>
    <w:p>
      <w:pPr>
        <w:pStyle w:val="BodyText"/>
      </w:pPr>
      <w:r>
        <w:t xml:space="preserve">/table /&gt;</w:t>
      </w:r>
    </w:p>
    <w:p>
      <w:pPr>
        <w:pStyle w:val="BodyText"/>
      </w:pPr>
      <w:r>
        <w:t xml:space="preserve">© Tech Editorial Solutions - All Rights Reserved. This document serves as a reference for potential clients interested in modernizing their editorial processes.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Mexico City</dc:title>
  <dc:creator/>
  <dc:language>en</dc:language>
  <cp:keywords/>
  <dcterms:created xsi:type="dcterms:W3CDTF">2026-07-29T04:57:55Z</dcterms:created>
  <dcterms:modified xsi:type="dcterms:W3CDTF">2026-07-29T04:57:55Z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