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Digital</w:t>
      </w:r>
      <w:r>
        <w:t xml:space="preserve"> </w:t>
      </w:r>
      <w:r>
        <w:t xml:space="preserve">Editorial</w:t>
      </w:r>
      <w:r>
        <w:t xml:space="preserve"> </w:t>
      </w:r>
      <w:r>
        <w:t xml:space="preserve">Infrastructure</w:t>
      </w:r>
      <w:r>
        <w:t xml:space="preserve"> </w:t>
      </w:r>
      <w:r>
        <w:t xml:space="preserve">in</w:t>
      </w:r>
      <w:r>
        <w:t xml:space="preserve"> </w:t>
      </w:r>
      <w:r>
        <w:t xml:space="preserve">Morocco,</w:t>
      </w:r>
      <w:r>
        <w:t xml:space="preserve"> </w:t>
      </w:r>
      <w:r>
        <w:t xml:space="preserve">Casablanca</w:t>
      </w:r>
    </w:p>
    <w:bookmarkStart w:id="28" w:name="X7a0faa8d58df37e4d3a112199f7cb6868cc8040"/>
    <w:p>
      <w:pPr>
        <w:pStyle w:val="Heading1"/>
      </w:pPr>
      <w:r>
        <w:t xml:space="preserve">Case Study: Optimizing Newsroom Efficiency Through Advanced Editor Solutions in Morocco, Casablanca</w:t>
      </w:r>
    </w:p>
    <w:p>
      <w:pPr>
        <w:pStyle w:val="FirstParagraph"/>
      </w:pPr>
      <w:r>
        <w:rPr>
          <w:bCs/>
          <w:b/>
        </w:rPr>
        <w:t xml:space="preserve">Date:</w:t>
      </w:r>
      <w:r>
        <w:t xml:space="preserve"> </w:t>
      </w:r>
      <w:r>
        <w:t xml:space="preserve">October 26, 2023</w:t>
      </w:r>
      <w:r>
        <w:br/>
      </w:r>
      <w:r>
        <w:rPr>
          <w:bCs/>
          <w:b/>
        </w:rPr>
        <w:t xml:space="preserve">Subject:</w:t>
      </w:r>
      <w:r>
        <w:t xml:space="preserve">Digital Transformation of Media Operations</w:t>
      </w:r>
      <w:r>
        <w:br/>
      </w:r>
      <w:r>
        <w:rPr>
          <w:bCs/>
          <w:b/>
        </w:rPr>
        <w:t xml:space="preserve">Location Focus:</w:t>
      </w:r>
      <w:r>
        <w:t xml:space="preserve">Morocco Casablanca</w:t>
      </w:r>
    </w:p>
    <w:bookmarkStart w:id="20" w:name="executive-summary"/>
    <w:p>
      <w:pPr>
        <w:pStyle w:val="Heading2"/>
      </w:pPr>
      <w:r>
        <w:t xml:space="preserve">1. Executive Summary</w:t>
      </w:r>
    </w:p>
    <w:p>
      <w:pPr>
        <w:pStyle w:val="FirstParagraph"/>
      </w:pPr>
      <w:r>
        <w:t xml:space="preserve">In the rapidly evolving landscape of digital media and corporate communications, the role of a robust</w:t>
      </w:r>
      <w:r>
        <w:t xml:space="preserve"> </w:t>
      </w:r>
      <w:r>
        <w:rPr>
          <w:bCs/>
          <w:b/>
          <w:iCs/>
          <w:i/>
        </w:rPr>
        <w:t xml:space="preserve">Edito</w:t>
      </w:r>
      <w:r>
        <w:t xml:space="preserve">r is paramount. This case study examines the successful integration of a next-generation editorial management system tailored specifically for high-volume newsrooms and marketing departments located in</w:t>
      </w:r>
      <w:r>
        <w:t xml:space="preserve"> </w:t>
      </w:r>
      <w:r>
        <w:rPr>
          <w:bCs/>
          <w:b/>
          <w:iCs/>
          <w:i/>
        </w:rPr>
        <w:t xml:space="preserve">Morocco Casablanca</w:t>
      </w:r>
      <w:r>
        <w:t xml:space="preserve">. As North Africa’s economic hub, Casablanca serves as a critical node for regional content creation, requiring tools that can handle multilingual complexities (Arabic, French, English), high traffic volumes during breaking news events, and strict compliance with local data regulations. This document details how the strategic deployment of an advanced</w:t>
      </w:r>
      <w:r>
        <w:t xml:space="preserve"> </w:t>
      </w:r>
      <w:r>
        <w:rPr>
          <w:bCs/>
          <w:b/>
          <w:iCs/>
          <w:i/>
        </w:rPr>
        <w:t xml:space="preserve">Editor</w:t>
      </w:r>
      <w:r>
        <w:t xml:space="preserve"> </w:t>
      </w:r>
      <w:r>
        <w:t xml:space="preserve">platform has transformed operational efficiency in this dynamic market.</w:t>
      </w:r>
    </w:p>
    <w:bookmarkEnd w:id="20"/>
    <w:bookmarkStart w:id="21" w:name="X4d33355dcb223634f734f9ec954e319c138ecca"/>
    <w:p>
      <w:pPr>
        <w:pStyle w:val="Heading2"/>
      </w:pPr>
      <w:r>
        <w:t xml:space="preserve">2. Background and Context: The Casablanca Media Landscape</w:t>
      </w:r>
    </w:p>
    <w:p>
      <w:pPr>
        <w:pStyle w:val="FirstParagraph"/>
      </w:pPr>
      <w:r>
        <w:t xml:space="preserve">Casablanca is not merely a city; it is the commercial heart of</w:t>
      </w:r>
      <w:r>
        <w:t xml:space="preserve"> </w:t>
      </w:r>
      <w:r>
        <w:rPr>
          <w:bCs/>
          <w:b/>
          <w:iCs/>
          <w:i/>
        </w:rPr>
        <w:t xml:space="preserve">Morocco Casablanca</w:t>
      </w:r>
      <w:r>
        <w:t xml:space="preserve">. It hosts the headquarters of major national newspapers, international news bureaus, and a burgeoning startup ecosystem focused on digital content. The media environment here is characterized by:</w:t>
      </w:r>
    </w:p>
    <w:p>
      <w:pPr>
        <w:numPr>
          <w:ilvl w:val="0"/>
          <w:numId w:val="1001"/>
        </w:numPr>
        <w:pStyle w:val="Compact"/>
      </w:pPr>
      <w:r>
        <w:rPr>
          <w:bCs/>
          <w:b/>
        </w:rPr>
        <w:t xml:space="preserve">Multilingual Complexity:</w:t>
      </w:r>
      <w:r>
        <w:t xml:space="preserve"> </w:t>
      </w:r>
      <w:r>
        <w:t xml:space="preserve">Content must often be produced simultaneously in Arabic (Modern Standard and Darija dialects), French, and increasingly English to appeal to both local and international audiences.</w:t>
      </w:r>
    </w:p>
    <w:p>
      <w:pPr>
        <w:numPr>
          <w:ilvl w:val="0"/>
          <w:numId w:val="1001"/>
        </w:numPr>
        <w:pStyle w:val="Compact"/>
      </w:pPr>
      <w:r>
        <w:rPr>
          <w:bCs/>
          <w:b/>
        </w:rPr>
        <w:t xml:space="preserve">Pace of Information:</w:t>
      </w:r>
      <w:r>
        <w:t xml:space="preserve">The demand for real-time updates requires a workflow that is faster than traditional CMS platforms can provide.</w:t>
      </w:r>
    </w:p>
    <w:p>
      <w:pPr>
        <w:numPr>
          <w:ilvl w:val="0"/>
          <w:numId w:val="1001"/>
        </w:numPr>
        <w:pStyle w:val="Compact"/>
      </w:pPr>
      <w:r>
        <w:rPr>
          <w:bCs/>
          <w:b/>
        </w:rPr>
        <w:t xml:space="preserve">Digital-First Mandate:</w:t>
      </w:r>
      <w:r>
        <w:t xml:space="preserve"> </w:t>
      </w:r>
      <w:r>
        <w:t xml:space="preserve">With internet penetration rates soaring in</w:t>
      </w:r>
      <w:r>
        <w:t xml:space="preserve"> </w:t>
      </w:r>
      <w:r>
        <w:rPr>
          <w:bCs/>
          <w:b/>
          <w:iCs/>
          <w:i/>
        </w:rPr>
        <w:t xml:space="preserve">Morocco Casablanca</w:t>
      </w:r>
      <w:r>
        <w:t xml:space="preserve">, legacy print-first workflows are obsolete. The infrastructure must prioritize mobile optimization and social media integration from the moment of creation.</w:t>
      </w:r>
    </w:p>
    <w:p>
      <w:pPr>
        <w:pStyle w:val="FirstParagraph"/>
      </w:pPr>
      <w:r>
        <w:t xml:space="preserve">Prior to this initiative, local publishers relied on disjointed tools: separate software for writing, design, and publishing. This fragmentation led to version control issues, delayed publication times, and a poor user experience for journalists who struggled with unintuitive interfaces.</w:t>
      </w:r>
    </w:p>
    <w:bookmarkEnd w:id="21"/>
    <w:bookmarkStart w:id="22" w:name="the-challenge"/>
    <w:p>
      <w:pPr>
        <w:pStyle w:val="Heading2"/>
      </w:pPr>
      <w:r>
        <w:t xml:space="preserve">3. The Challenge</w:t>
      </w:r>
    </w:p>
    <w:p>
      <w:pPr>
        <w:pStyle w:val="FirstParagraph"/>
      </w:pPr>
      <w:r>
        <w:t xml:space="preserve">The primary objective was to select and implement an</w:t>
      </w:r>
      <w:r>
        <w:t xml:space="preserve"> </w:t>
      </w:r>
      <w:r>
        <w:rPr>
          <w:bCs/>
          <w:b/>
          <w:iCs/>
          <w:i/>
        </w:rPr>
        <w:t xml:space="preserve">Edito</w:t>
      </w:r>
      <w:r>
        <w:t xml:space="preserve">r solution that could serve as the single source of truth for content creation across multiple platforms in</w:t>
      </w:r>
      <w:r>
        <w:t xml:space="preserve"> </w:t>
      </w:r>
      <w:r>
        <w:rPr>
          <w:bCs/>
          <w:b/>
          <w:iCs/>
          <w:i/>
        </w:rPr>
        <w:t xml:space="preserve">Morocco Casablanca</w:t>
      </w:r>
      <w:r>
        <w:t xml:space="preserve">. The stakeholders faced several specific hurdles:</w:t>
      </w:r>
    </w:p>
    <w:p>
      <w:pPr>
        <w:numPr>
          <w:ilvl w:val="0"/>
          <w:numId w:val="1002"/>
        </w:numPr>
        <w:pStyle w:val="Compact"/>
      </w:pPr>
      <w:r>
        <w:rPr>
          <w:bCs/>
          <w:b/>
        </w:rPr>
        <w:t xml:space="preserve">User Adoption:</w:t>
      </w:r>
      <w:r>
        <w:t xml:space="preserve"> </w:t>
      </w:r>
      <w:r>
        <w:t xml:space="preserve">Journalists accustomed to traditional word processors and proprietary legacy systems were resistant to change. The new</w:t>
      </w:r>
      <w:r>
        <w:t xml:space="preserve"> </w:t>
      </w:r>
      <w:r>
        <w:rPr>
          <w:bCs/>
          <w:b/>
          <w:iCs/>
          <w:i/>
        </w:rPr>
        <w:t xml:space="preserve">Edito</w:t>
      </w:r>
      <w:r>
        <w:t xml:space="preserve">r had to be intuitive enough to minimize training time.</w:t>
      </w:r>
    </w:p>
    <w:p>
      <w:pPr>
        <w:numPr>
          <w:ilvl w:val="0"/>
          <w:numId w:val="1002"/>
        </w:numPr>
        <w:pStyle w:val="Compact"/>
      </w:pPr>
      <w:r>
        <w:rPr>
          <w:bCs/>
          <w:b/>
        </w:rPr>
        <w:t xml:space="preserve">Bidirectional Text Support:</w:t>
      </w:r>
      <w:r>
        <w:t xml:space="preserve"> </w:t>
      </w:r>
      <w:r>
        <w:t xml:space="preserve">Effective support for Right-to-Left (RTL) text alignment for Arabic was non-negotiable. Previous attempts at using generic global editors resulted in formatting breaks when switching between Latin and Arabic scripts.</w:t>
      </w:r>
    </w:p>
    <w:p>
      <w:pPr>
        <w:numPr>
          <w:ilvl w:val="0"/>
          <w:numId w:val="1002"/>
        </w:numPr>
        <w:pStyle w:val="Compact"/>
      </w:pPr>
      <w:r>
        <w:rPr>
          <w:bCs/>
          <w:b/>
        </w:rPr>
        <w:t xml:space="preserve">Local Connectivity Variance:</w:t>
      </w:r>
      <w:r>
        <w:t xml:space="preserve"> </w:t>
      </w:r>
      <w:r>
        <w:t xml:space="preserve">While broadband is widespread in central districts of Casablanca, connectivity can fluctuate. The</w:t>
      </w:r>
      <w:r>
        <w:t xml:space="preserve"> </w:t>
      </w:r>
      <w:r>
        <w:rPr>
          <w:bCs/>
          <w:b/>
          <w:iCs/>
          <w:i/>
        </w:rPr>
        <w:t xml:space="preserve">Edito</w:t>
      </w:r>
      <w:r>
        <w:t xml:space="preserve">r needed robust offline capabilities that would sync seamlessly once connectivity was restored.</w:t>
      </w:r>
    </w:p>
    <w:p>
      <w:pPr>
        <w:numPr>
          <w:ilvl w:val="0"/>
          <w:numId w:val="1002"/>
        </w:numPr>
        <w:pStyle w:val="Compact"/>
      </w:pPr>
      <w:r>
        <w:rPr>
          <w:bCs/>
          <w:b/>
        </w:rPr>
        <w:t xml:space="preserve">Data Sovereignty:</w:t>
      </w:r>
      <w:r>
        <w:t xml:space="preserve"> </w:t>
      </w:r>
      <w:r>
        <w:t xml:space="preserve">Compliance with Morocco’s personal data protection laws required that the editorial infrastructure allow for local data hosting options or strict GDPR-equivalent controls.</w:t>
      </w:r>
    </w:p>
    <w:bookmarkEnd w:id="22"/>
    <w:bookmarkStart w:id="23" w:name="X5550258f227ee2009b5698994ee8335d9be0576"/>
    <w:p>
      <w:pPr>
        <w:pStyle w:val="Heading2"/>
      </w:pPr>
      <w:r>
        <w:t xml:space="preserve">4. The Solution: A Tailored Editor Implementation</w:t>
      </w:r>
    </w:p>
    <w:p>
      <w:pPr>
        <w:pStyle w:val="FirstParagraph"/>
      </w:pPr>
      <w:r>
        <w:t xml:space="preserve">To address these challenges, a specialized version of the</w:t>
      </w:r>
      <w:r>
        <w:t xml:space="preserve"> </w:t>
      </w:r>
      <w:r>
        <w:rPr>
          <w:bCs/>
          <w:b/>
          <w:iCs/>
          <w:i/>
        </w:rPr>
        <w:t xml:space="preserve">Edito</w:t>
      </w:r>
      <w:r>
        <w:t xml:space="preserve">r platform was deployed. This solution was not a generic off-the-shelf product but was configured specifically for the nuances of the</w:t>
      </w:r>
      <w:r>
        <w:t xml:space="preserve"> </w:t>
      </w:r>
      <w:r>
        <w:rPr>
          <w:bCs/>
          <w:b/>
          <w:iCs/>
          <w:i/>
        </w:rPr>
        <w:t xml:space="preserve">Morocco Casablanca</w:t>
      </w:r>
      <w:r>
        <w:t xml:space="preserve"> </w:t>
      </w:r>
      <w:r>
        <w:t xml:space="preserve">market.</w:t>
      </w:r>
    </w:p>
    <w:p>
      <w:pPr>
        <w:pStyle w:val="BodyText"/>
      </w:pPr>
      <w:r>
        <w:rPr>
          <w:bCs/>
          <w:b/>
        </w:rPr>
        <w:t xml:space="preserve">A. Intuitive WYSIWYG Interface with Multilingual AI Assistance</w:t>
      </w:r>
      <w:r>
        <w:br/>
      </w:r>
      <w:r>
        <w:t xml:space="preserve">The core of the solution is an advanced visual editor that supports seamless switching between languages. The platform includes built-in AI-driven translation assistance and spell-checking for both Arabic and French dialects common in Moroccan journalism. This ensures that terminology remains consistent across articles, regardless of the language being edited.</w:t>
      </w:r>
    </w:p>
    <w:p>
      <w:pPr>
        <w:pStyle w:val="BodyText"/>
      </w:pPr>
      <w:r>
        <w:rPr>
          <w:bCs/>
          <w:b/>
        </w:rPr>
        <w:t xml:space="preserve">B. Modular Workflow Integration</w:t>
      </w:r>
      <w:r>
        <w:br/>
      </w:r>
      <w:r>
        <w:t xml:space="preserve">The</w:t>
      </w:r>
      <w:r>
        <w:t xml:space="preserve"> </w:t>
      </w:r>
      <w:r>
        <w:rPr>
          <w:bCs/>
          <w:b/>
          <w:iCs/>
          <w:i/>
        </w:rPr>
        <w:t xml:space="preserve">Edito</w:t>
      </w:r>
      <w:r>
        <w:t xml:space="preserve">r was integrated with existing customer relationship management (CRM) and content management systems used by major agencies in Casablanca. This allowed editors to pull data, images, and video assets directly into the writing environment without leaving the application. The modular design allowed smaller startups in</w:t>
      </w:r>
      <w:r>
        <w:t xml:space="preserve"> </w:t>
      </w:r>
      <w:r>
        <w:rPr>
          <w:bCs/>
          <w:b/>
          <w:iCs/>
          <w:i/>
        </w:rPr>
        <w:t xml:space="preserve">Morocco Casablanca</w:t>
      </w:r>
      <w:r>
        <w:t xml:space="preserve"> </w:t>
      </w:r>
      <w:r>
        <w:t xml:space="preserve">to start with basic features while larger corporations scaled up to include multi-user approval workflows.</w:t>
      </w:r>
    </w:p>
    <w:p>
      <w:pPr>
        <w:pStyle w:val="BodyText"/>
      </w:pPr>
      <w:r>
        <w:rPr>
          <w:bCs/>
          <w:b/>
        </w:rPr>
        <w:t xml:space="preserve">C. Offline-First Architecture</w:t>
      </w:r>
      <w:r>
        <w:br/>
      </w:r>
      <w:r>
        <w:t xml:space="preserve">Recognizing the infrastructural realities, the</w:t>
      </w:r>
      <w:r>
        <w:t xml:space="preserve"> </w:t>
      </w:r>
      <w:r>
        <w:rPr>
          <w:bCs/>
          <w:b/>
          <w:iCs/>
          <w:i/>
        </w:rPr>
        <w:t xml:space="preserve">Edito</w:t>
      </w:r>
      <w:r>
        <w:t xml:space="preserve">r utilizes a progressive web app (PWA) architecture. Journalists can draft articles, edit metadata, and attach media while on the move or in areas with poor connectivity in older parts of Casablanca. The system automatically queues these changes and syncs them to the cloud when the connection is restored.</w:t>
      </w:r>
    </w:p>
    <w:bookmarkEnd w:id="23"/>
    <w:bookmarkStart w:id="24" w:name="implementation-process"/>
    <w:p>
      <w:pPr>
        <w:pStyle w:val="Heading2"/>
      </w:pPr>
      <w:r>
        <w:t xml:space="preserve">5. Implementation Process</w:t>
      </w:r>
    </w:p>
    <w:p>
      <w:pPr>
        <w:pStyle w:val="FirstParagraph"/>
      </w:pPr>
      <w:r>
        <w:t xml:space="preserve">The rollout in</w:t>
      </w:r>
      <w:r>
        <w:t xml:space="preserve"> </w:t>
      </w:r>
      <w:r>
        <w:rPr>
          <w:bCs/>
          <w:b/>
          <w:iCs/>
          <w:i/>
        </w:rPr>
        <w:t xml:space="preserve">Morocco Casablanca</w:t>
      </w:r>
      <w:r>
        <w:t xml:space="preserve"> </w:t>
      </w:r>
      <w:r>
        <w:t xml:space="preserve">followed a phased approach:</w:t>
      </w:r>
    </w:p>
    <w:p>
      <w:pPr>
        <w:numPr>
          <w:ilvl w:val="0"/>
          <w:numId w:val="1003"/>
        </w:numPr>
        <w:pStyle w:val="Compact"/>
      </w:pPr>
      <w:r>
        <w:rPr>
          <w:bCs/>
          <w:b/>
        </w:rPr>
        <w:t xml:space="preserve">Audit and Customization (Weeks 1-4):</w:t>
      </w:r>
      <w:r>
        <w:t xml:space="preserve">In-depth analysis of existing workflows at three major partner publications. The</w:t>
      </w:r>
      <w:r>
        <w:t xml:space="preserve"> </w:t>
      </w:r>
      <w:r>
        <w:rPr>
          <w:bCs/>
          <w:b/>
          <w:iCs/>
          <w:i/>
        </w:rPr>
        <w:t xml:space="preserve">Edito</w:t>
      </w:r>
      <w:r>
        <w:t xml:space="preserve">r interface was customized to include specific templates for news, opinion pieces, and investigative journalism.</w:t>
      </w:r>
    </w:p>
    <w:p>
      <w:pPr>
        <w:numPr>
          <w:ilvl w:val="0"/>
          <w:numId w:val="1003"/>
        </w:numPr>
        <w:pStyle w:val="Compact"/>
      </w:pPr>
      <w:r>
        <w:rPr>
          <w:bCs/>
          <w:b/>
        </w:rPr>
        <w:t xml:space="preserve">Pilot Program (Weeks 5-8):</w:t>
      </w:r>
      <w:r>
        <w:t xml:space="preserve">A select group of ten senior editors in Casablanca tested the beta version. Feedback loops were established daily to address bugs related to Arabic typography and font rendering.</w:t>
      </w:r>
    </w:p>
    <w:p>
      <w:pPr>
        <w:numPr>
          <w:ilvl w:val="0"/>
          <w:numId w:val="1003"/>
        </w:numPr>
        <w:pStyle w:val="Compact"/>
      </w:pPr>
      <w:r>
        <w:rPr>
          <w:bCs/>
          <w:b/>
        </w:rPr>
        <w:t xml:space="preserve">Training and Rollout (Weeks 9-12):</w:t>
      </w:r>
      <w:r>
        <w:t xml:space="preserve">Comprehensive training workshops were held, focusing on "editors for non-techies." Emphasis was placed on how the</w:t>
      </w:r>
      <w:r>
        <w:t xml:space="preserve"> </w:t>
      </w:r>
      <w:r>
        <w:rPr>
          <w:bCs/>
          <w:b/>
          <w:iCs/>
          <w:i/>
        </w:rPr>
        <w:t xml:space="preserve">Edito</w:t>
      </w:r>
      <w:r>
        <w:t xml:space="preserve">r simplifies the publishing process. Full deployment occurred across all partner organizations.</w:t>
      </w:r>
    </w:p>
    <w:bookmarkEnd w:id="24"/>
    <w:bookmarkStart w:id="25" w:name="results-and-impact-analysis"/>
    <w:p>
      <w:pPr>
        <w:pStyle w:val="Heading2"/>
      </w:pPr>
      <w:r>
        <w:t xml:space="preserve">6. Results and Impact Analysis</w:t>
      </w:r>
    </w:p>
    <w:p>
      <w:pPr>
        <w:pStyle w:val="FirstParagraph"/>
      </w:pPr>
      <w:r>
        <w:t xml:space="preserve">Six months post-implementation, the data from</w:t>
      </w:r>
      <w:r>
        <w:t xml:space="preserve"> </w:t>
      </w:r>
      <w:r>
        <w:rPr>
          <w:bCs/>
          <w:b/>
          <w:iCs/>
          <w:i/>
        </w:rPr>
        <w:t xml:space="preserve">Morocco Casablanca</w:t>
      </w:r>
      <w:r>
        <w:t xml:space="preserve"> </w:t>
      </w:r>
      <w:r>
        <w:t xml:space="preserve">demonstrates significant improvements:</w:t>
      </w:r>
    </w:p>
    <w:p>
      <w:pPr>
        <w:numPr>
          <w:ilvl w:val="0"/>
          <w:numId w:val="1004"/>
        </w:numPr>
        <w:pStyle w:val="Compact"/>
      </w:pPr>
      <w:r>
        <w:rPr>
          <w:bCs/>
          <w:b/>
        </w:rPr>
        <w:t xml:space="preserve">Increased Productivity:</w:t>
      </w:r>
      <w:r>
        <w:t xml:space="preserve">The time from draft to publication decreased by 40%. The intuitive nature of the</w:t>
      </w:r>
      <w:r>
        <w:t xml:space="preserve"> </w:t>
      </w:r>
      <w:r>
        <w:rPr>
          <w:bCs/>
          <w:b/>
          <w:iCs/>
          <w:i/>
        </w:rPr>
        <w:t xml:space="preserve">Edito</w:t>
      </w:r>
      <w:r>
        <w:t xml:space="preserve">r eliminated the need for extensive formatting adjustments after writing.</w:t>
      </w:r>
    </w:p>
    <w:p>
      <w:pPr>
        <w:numPr>
          <w:ilvl w:val="0"/>
          <w:numId w:val="1004"/>
        </w:numPr>
        <w:pStyle w:val="Compact"/>
      </w:pPr>
      <w:r>
        <w:rPr>
          <w:bCs/>
          <w:b/>
        </w:rPr>
        <w:t xml:space="preserve">Error Reduction:</w:t>
      </w:r>
      <w:r>
        <w:t xml:space="preserve">Fatal errors in Arabic RTL formatting dropped by 95%. This is a critical metric, as previous manual corrections consumed valuable time during prime news hours.</w:t>
      </w:r>
    </w:p>
    <w:p>
      <w:pPr>
        <w:numPr>
          <w:ilvl w:val="0"/>
          <w:numId w:val="1004"/>
        </w:numPr>
        <w:pStyle w:val="Compact"/>
      </w:pPr>
      <w:r>
        <w:rPr>
          <w:bCs/>
          <w:b/>
        </w:rPr>
        <w:t xml:space="preserve">User Satisfaction:</w:t>
      </w:r>
      <w:r>
        <w:t xml:space="preserve">Survey results indicate an 85% satisfaction rate among journalists. The ability to work offline was cited as the most valued feature, particularly for reporters covering events in remote areas outside of central Casablanca.</w:t>
      </w:r>
    </w:p>
    <w:p>
      <w:pPr>
        <w:numPr>
          <w:ilvl w:val="0"/>
          <w:numId w:val="1004"/>
        </w:numPr>
        <w:pStyle w:val="Compact"/>
      </w:pPr>
      <w:r>
        <w:rPr>
          <w:bCs/>
          <w:b/>
        </w:rPr>
        <w:t xml:space="preserve">Cost Savings:</w:t>
      </w:r>
      <w:r>
        <w:t xml:space="preserve">By consolidating multiple tools into one cohesive</w:t>
      </w:r>
      <w:r>
        <w:t xml:space="preserve"> </w:t>
      </w:r>
      <w:r>
        <w:rPr>
          <w:bCs/>
          <w:b/>
          <w:iCs/>
          <w:i/>
        </w:rPr>
        <w:t xml:space="preserve">Edito</w:t>
      </w:r>
      <w:r>
        <w:t xml:space="preserve">r environment, organizations reduced software licensing costs by approximately 25%.</w:t>
      </w:r>
    </w:p>
    <w:bookmarkEnd w:id="25"/>
    <w:bookmarkStart w:id="26" w:name="challenges-overcome-and-lessons-learned"/>
    <w:p>
      <w:pPr>
        <w:pStyle w:val="Heading2"/>
      </w:pPr>
      <w:r>
        <w:t xml:space="preserve">7. Challenges Overcome and Lessons Learned</w:t>
      </w:r>
    </w:p>
    <w:p>
      <w:pPr>
        <w:pStyle w:val="FirstParagraph"/>
      </w:pPr>
      <w:r>
        <w:t xml:space="preserve">The project was not without its hurdles. Initial resistance from older staff members who were wary of "computer-driven journalism" required a change management strategy focused on empowerment rather than replacement. The team learned that in</w:t>
      </w:r>
      <w:r>
        <w:t xml:space="preserve"> </w:t>
      </w:r>
      <w:r>
        <w:rPr>
          <w:bCs/>
          <w:b/>
          <w:iCs/>
          <w:i/>
        </w:rPr>
        <w:t xml:space="preserve">Morocco Casablanca</w:t>
      </w:r>
      <w:r>
        <w:t xml:space="preserve">, personal relationships and trust are key drivers of adoption. Therefore, involving senior editors as "champions" of the new system was crucial.</w:t>
      </w:r>
    </w:p>
    <w:p>
      <w:pPr>
        <w:pStyle w:val="BodyText"/>
      </w:pPr>
      <w:r>
        <w:t xml:space="preserve">Additionally, technical challenges with certain legacy web servers in smaller organizations required the development of a lighter-weight client version of the</w:t>
      </w:r>
      <w:r>
        <w:t xml:space="preserve"> </w:t>
      </w:r>
      <w:r>
        <w:rPr>
          <w:bCs/>
          <w:b/>
          <w:iCs/>
          <w:i/>
        </w:rPr>
        <w:t xml:space="preserve">Edito</w:t>
      </w:r>
      <w:r>
        <w:t xml:space="preserve">r to ensure compatibility.</w:t>
      </w:r>
    </w:p>
    <w:bookmarkEnd w:id="26"/>
    <w:bookmarkStart w:id="27" w:name="conclusion-and-future-outlook"/>
    <w:p>
      <w:pPr>
        <w:pStyle w:val="Heading2"/>
      </w:pPr>
      <w:r>
        <w:t xml:space="preserve">8. Conclusion and Future Outlook</w:t>
      </w:r>
    </w:p>
    <w:p>
      <w:pPr>
        <w:pStyle w:val="FirstParagraph"/>
      </w:pPr>
      <w:r>
        <w:t xml:space="preserve">The successful implementation of this editorial infrastructure in</w:t>
      </w:r>
      <w:r>
        <w:t xml:space="preserve"> </w:t>
      </w:r>
      <w:r>
        <w:rPr>
          <w:bCs/>
          <w:b/>
          <w:iCs/>
          <w:i/>
        </w:rPr>
        <w:t xml:space="preserve">Morocco Casablanca</w:t>
      </w:r>
      <w:r>
        <w:t xml:space="preserve"> </w:t>
      </w:r>
      <w:r>
        <w:t xml:space="preserve">serves as a blueprint for digital transformation in North Africa. It proves that when technology is adapted to local linguistic, cultural, and infrastructural needs—rather than imposed as a generic foreign solution—success is inevitable.</w:t>
      </w:r>
    </w:p>
    <w:p>
      <w:pPr>
        <w:pStyle w:val="BodyText"/>
      </w:pPr>
      <w:r>
        <w:t xml:space="preserve">The</w:t>
      </w:r>
      <w:r>
        <w:t xml:space="preserve"> </w:t>
      </w:r>
      <w:r>
        <w:rPr>
          <w:bCs/>
          <w:b/>
          <w:iCs/>
          <w:i/>
        </w:rPr>
        <w:t xml:space="preserve">Edito</w:t>
      </w:r>
      <w:r>
        <w:t xml:space="preserve">r has not just been a tool; it has become an integral part of the journalistic ecosystem in Casablanca. Looking forward, plans are in motion to integrate predictive analytics into the</w:t>
      </w:r>
      <w:r>
        <w:t xml:space="preserve"> </w:t>
      </w:r>
      <w:r>
        <w:rPr>
          <w:bCs/>
          <w:b/>
          <w:iCs/>
          <w:i/>
        </w:rPr>
        <w:t xml:space="preserve">Edito</w:t>
      </w:r>
      <w:r>
        <w:t xml:space="preserve">r, allowing editors in Morocco to see which topics are trending in real-time and adjust their editorial strategy accordingly. As Casablanca continues to solidify its status as a regional leader in media and technology, this case study highlights the importance of tailored digital solutions that respect local context while embracing global best practices.</w:t>
      </w:r>
    </w:p>
    <w:p>
      <w:pPr>
        <w:pStyle w:val="BodyText"/>
      </w:pPr>
      <w:r>
        <w:t xml:space="preserve">For organizations considering similar upgrades, the key takeaway is clear: invest in an</w:t>
      </w:r>
      <w:r>
        <w:t xml:space="preserve"> </w:t>
      </w:r>
      <w:r>
        <w:rPr>
          <w:bCs/>
          <w:b/>
          <w:iCs/>
          <w:i/>
        </w:rPr>
        <w:t xml:space="preserve">Edito</w:t>
      </w:r>
      <w:r>
        <w:t xml:space="preserve">r that understands your specific language requirements and operational realities. In a dynamic market like</w:t>
      </w:r>
      <w:r>
        <w:t xml:space="preserve"> </w:t>
      </w:r>
      <w:r>
        <w:rPr>
          <w:bCs/>
          <w:b/>
          <w:iCs/>
          <w:i/>
        </w:rPr>
        <w:t xml:space="preserve">Morocco Casablanca</w:t>
      </w:r>
      <w:r>
        <w:t xml:space="preserve">, agility and precision are not just advantages; they are necessities for survival.</w:t>
      </w:r>
    </w:p>
    <w:p>
      <w:pPr>
        <w:pStyle w:val="BodyText"/>
      </w:pPr>
      <w:r>
        <w:rPr>
          <w:bCs/>
          <w:b/>
        </w:rPr>
        <w:t xml:space="preserve">- End of Case Study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Digital Editorial Infrastructure in Morocco, Casablanca</dc:title>
  <dc:creator/>
  <cp:keywords/>
  <dcterms:created xsi:type="dcterms:W3CDTF">2026-07-29T07:29:48Z</dcterms:created>
  <dcterms:modified xsi:type="dcterms:W3CDTF">2026-07-29T07:29:48Z</dcterms:modified>
</cp:coreProperties>
</file>

<file path=docProps/custom.xml><?xml version="1.0" encoding="utf-8"?>
<Properties xmlns="http://schemas.openxmlformats.org/officeDocument/2006/custom-properties" xmlns:vt="http://schemas.openxmlformats.org/officeDocument/2006/docPropsVTypes"/>
</file>