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84e1dc0d89e16438a5a99761d303d487f109ba1"/>
    <w:p>
      <w:pPr>
        <w:pStyle w:val="Heading1"/>
      </w:pPr>
      <w:r>
        <w:t xml:space="preserve">Case Study: The Evolution and Impact of the Editor in New Zealand Auckland</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Auckland, New Zealand</w:t>
      </w:r>
      <w:r>
        <w:br/>
      </w:r>
      <w:r>
        <w:rPr>
          <w:bCs/>
          <w:b/>
        </w:rPr>
        <w:t xml:space="preserve">Subject:</w:t>
      </w:r>
      <w:r>
        <w:t xml:space="preserve">The Modern Role of the Editor in Media and Publishing</w:t>
      </w:r>
    </w:p>
    <w:bookmarkStart w:id="20" w:name="executive-summary"/>
    <w:p>
      <w:pPr>
        <w:pStyle w:val="Heading2"/>
      </w:pPr>
      <w:r>
        <w:t xml:space="preserve">Executive Summary</w:t>
      </w:r>
    </w:p>
    <w:p>
      <w:pPr>
        <w:pStyle w:val="FirstParagraph"/>
      </w:pPr>
      <w:r>
        <w:t xml:space="preserve">In the rapidly shifting landscape of global media, few cities have undergone as dramatic a transformation as Auckland. As the largest city in New Zealand, Auckland serves not only as an economic hub but also as a cultural crucible for the entire nation. At the heart of this transformation lies a pivotal figure:</w:t>
      </w:r>
      <w:r>
        <w:t xml:space="preserve"> </w:t>
      </w:r>
      <w:r>
        <w:rPr>
          <w:bCs/>
          <w:b/>
        </w:rPr>
        <w:t xml:space="preserve">the Editor</w:t>
      </w:r>
      <w:r>
        <w:t xml:space="preserve">. This case study explores how</w:t>
      </w:r>
      <w:r>
        <w:t xml:space="preserve"> </w:t>
      </w:r>
      <w:r>
        <w:rPr>
          <w:bCs/>
          <w:b/>
        </w:rPr>
        <w:t xml:space="preserve">the role of the editor</w:t>
      </w:r>
      <w:r>
        <w:t xml:space="preserve"> </w:t>
      </w:r>
      <w:r>
        <w:t xml:space="preserve">has evolved within</w:t>
      </w:r>
      <w:r>
        <w:t xml:space="preserve"> </w:t>
      </w:r>
      <w:r>
        <w:rPr>
          <w:bCs/>
          <w:b/>
        </w:rPr>
        <w:t xml:space="preserve">New Zealand Auckland’s</w:t>
      </w:r>
      <w:r>
        <w:t xml:space="preserve"> </w:t>
      </w:r>
      <w:r>
        <w:t xml:space="preserve">media ecosystem, examining challenges related to digital disruption, indigenous representation, and journalistic integrity. By analyzing specific trends in local publishing and broadcast media, we aim to understand why the modern editor in Auckland is more critical—and more complex—than ever before.</w:t>
      </w:r>
    </w:p>
    <w:bookmarkEnd w:id="20"/>
    <w:bookmarkStart w:id="21" w:name="Xbd155a2c73b126f0c7bc87ba357c449bcf1d29e"/>
    <w:p>
      <w:pPr>
        <w:pStyle w:val="Heading2"/>
      </w:pPr>
      <w:r>
        <w:t xml:space="preserve">Background: The Media Landscape of New Zealand Auckland</w:t>
      </w:r>
    </w:p>
    <w:p>
      <w:pPr>
        <w:pStyle w:val="FirstParagraph"/>
      </w:pPr>
      <w:r>
        <w:t xml:space="preserve">Auckland is a unique demographic and cultural entity. Often described as a "city of villages," it possesses a high degree of ethnic diversity, with significant populations originating from Asia, the Pacific Islands, and Europe. This diversity profoundly influences the media consumption habits within</w:t>
      </w:r>
      <w:r>
        <w:t xml:space="preserve"> </w:t>
      </w:r>
      <w:r>
        <w:rPr>
          <w:bCs/>
          <w:b/>
        </w:rPr>
        <w:t xml:space="preserve">New Zealand Auckland</w:t>
      </w:r>
      <w:r>
        <w:t xml:space="preserve">. Historically, newsrooms in</w:t>
      </w:r>
      <w:r>
        <w:t xml:space="preserve"> </w:t>
      </w:r>
      <w:r>
        <w:rPr>
          <w:bCs/>
          <w:b/>
        </w:rPr>
        <w:t xml:space="preserve">New Zealand Auckland</w:t>
      </w:r>
      <w:r>
        <w:t xml:space="preserve"> </w:t>
      </w:r>
      <w:r>
        <w:t xml:space="preserve">were predominantly Anglo-centric in their editorial focus. However, over the last decade,</w:t>
      </w:r>
      <w:r>
        <w:br/>
      </w:r>
      <w:r>
        <w:t xml:space="preserve">the demand for inclusive storytelling has forced a structural change within news organizations.</w:t>
      </w:r>
    </w:p>
    <w:p>
      <w:pPr>
        <w:pStyle w:val="BodyText"/>
      </w:pPr>
      <w:r>
        <w:t xml:space="preserve">The rise of digital platforms has further complicated this environment. Traditional newspapers have seen declining revenue, while social media channels have become primary news sources for younger demographics in</w:t>
      </w:r>
      <w:r>
        <w:t xml:space="preserve"> </w:t>
      </w:r>
      <w:r>
        <w:rPr>
          <w:bCs/>
          <w:b/>
        </w:rPr>
        <w:t xml:space="preserve">New Zealand Auckland</w:t>
      </w:r>
      <w:r>
        <w:t xml:space="preserve">. In this vacuum, the role of</w:t>
      </w:r>
      <w:r>
        <w:t xml:space="preserve"> </w:t>
      </w:r>
      <w:r>
        <w:rPr>
          <w:bCs/>
          <w:b/>
        </w:rPr>
        <w:t xml:space="preserve">the editor</w:t>
      </w:r>
      <w:r>
        <w:t xml:space="preserve"> </w:t>
      </w:r>
      <w:r>
        <w:t xml:space="preserve">has shifted from being merely a gatekeeper of content to becoming a curator of trust and accuracy.</w:t>
      </w:r>
    </w:p>
    <w:bookmarkEnd w:id="21"/>
    <w:bookmarkStart w:id="22" w:name="the-changing-role-of-the-editor"/>
    <w:p>
      <w:pPr>
        <w:pStyle w:val="Heading2"/>
      </w:pPr>
      <w:r>
        <w:t xml:space="preserve">The Changing Role of the Editor</w:t>
      </w:r>
    </w:p>
    <w:p>
      <w:pPr>
        <w:pStyle w:val="FirstParagraph"/>
      </w:pPr>
      <w:r>
        <w:rPr>
          <w:bCs/>
          <w:b/>
        </w:rPr>
        <w:t xml:space="preserve">The traditional definition of an editor</w:t>
      </w:r>
      <w:r>
        <w:t xml:space="preserve"> </w:t>
      </w:r>
      <w:r>
        <w:t xml:space="preserve">was straightforward: review copy, correct grammar, ensure factual accuracy, and decide what makes the front page. In contemporary</w:t>
      </w:r>
      <w:r>
        <w:t xml:space="preserve"> </w:t>
      </w:r>
      <w:r>
        <w:rPr>
          <w:bCs/>
          <w:b/>
        </w:rPr>
        <w:t xml:space="preserve">New Zealand Auckland</w:t>
      </w:r>
      <w:r>
        <w:t xml:space="preserve">, however,</w:t>
      </w:r>
      <w:r>
        <w:br/>
      </w:r>
      <w:r>
        <w:t xml:space="preserve">the responsibilities are multifaceted. The modern editor must navigate:</w:t>
      </w:r>
    </w:p>
    <w:p>
      <w:pPr>
        <w:numPr>
          <w:ilvl w:val="0"/>
          <w:numId w:val="1001"/>
        </w:numPr>
        <w:pStyle w:val="Compact"/>
      </w:pPr>
      <w:r>
        <w:rPr>
          <w:bCs/>
          <w:b/>
        </w:rPr>
        <w:t xml:space="preserve">Digital-First Strategy:</w:t>
      </w:r>
      <w:r>
        <w:t xml:space="preserve"> </w:t>
      </w:r>
      <w:r>
        <w:t xml:space="preserve">Editors in Auckland are now required to oversee content across websites, newsletters, podcasts, and social media clips simultaneously. Speed often competes with accuracy.</w:t>
      </w:r>
    </w:p>
    <w:p>
      <w:pPr>
        <w:numPr>
          <w:ilvl w:val="0"/>
          <w:numId w:val="1001"/>
        </w:numPr>
        <w:pStyle w:val="Compact"/>
      </w:pPr>
      <w:r>
        <w:rPr>
          <w:bCs/>
          <w:b/>
        </w:rPr>
        <w:t xml:space="preserve">Cultural Competency:</w:t>
      </w:r>
      <w:r>
        <w:t xml:space="preserve"> </w:t>
      </w:r>
      <w:r>
        <w:t xml:space="preserve">Given Auckland’s diverse population, editors must possess a deep understanding of te ao Māori (the Māori world) and Pacific cultural protocols. Missteps in language or representation can cause significant public backlash.</w:t>
      </w:r>
    </w:p>
    <w:p>
      <w:pPr>
        <w:numPr>
          <w:ilvl w:val="0"/>
          <w:numId w:val="1001"/>
        </w:numPr>
        <w:pStyle w:val="Compact"/>
      </w:pPr>
      <w:r>
        <w:rPr>
          <w:bCs/>
          <w:b/>
        </w:rPr>
        <w:t xml:space="preserve">Mental Health Awareness:</w:t>
      </w:r>
      <w:r>
        <w:t xml:space="preserve"> </w:t>
      </w:r>
      <w:r>
        <w:t xml:space="preserve">The stress associated with the 24/7 news cycle in a major metropolitan center like Auckland has led to higher rates of burnout among journalists. Editors are increasingly tasked with pastoral care for their staff.</w:t>
      </w:r>
    </w:p>
    <w:p>
      <w:pPr>
        <w:pStyle w:val="FirstParagraph"/>
      </w:pPr>
      <w:r>
        <w:t xml:space="preserve">"In</w:t>
      </w:r>
      <w:r>
        <w:t xml:space="preserve"> </w:t>
      </w:r>
      <w:r>
        <w:rPr>
          <w:bCs/>
          <w:b/>
        </w:rPr>
        <w:t xml:space="preserve">New Zealand Auckland</w:t>
      </w:r>
      <w:r>
        <w:t xml:space="preserve">, we don't just edit words; we edit context. The editor is the guardian of nuance in a world that often demands binary narratives." — Senior Editor, Major Auckland News Outlet.</w:t>
      </w:r>
    </w:p>
    <w:bookmarkEnd w:id="22"/>
    <w:bookmarkStart w:id="25" w:name="X113bf732f55790b58ad62e47a06f2d21229028f"/>
    <w:p>
      <w:pPr>
        <w:pStyle w:val="Heading2"/>
      </w:pPr>
      <w:r>
        <w:t xml:space="preserve">Case Study Analysis: Indigenous Representation and Te Tiriti Obligations</w:t>
      </w:r>
    </w:p>
    <w:p>
      <w:pPr>
        <w:pStyle w:val="FirstParagraph"/>
      </w:pPr>
      <w:r>
        <w:t xml:space="preserve">A critical aspect of editing media in</w:t>
      </w:r>
      <w:r>
        <w:t xml:space="preserve"> </w:t>
      </w:r>
      <w:r>
        <w:rPr>
          <w:bCs/>
          <w:b/>
        </w:rPr>
        <w:t xml:space="preserve">New Zealand Auckland</w:t>
      </w:r>
      <w:r>
        <w:t xml:space="preserve"> </w:t>
      </w:r>
      <w:r>
        <w:t xml:space="preserve">is the implementation of Te Tiriti o Waitangi (the Treaty of Waitangi) principles. For editors, this means ensuring that reporting on Māori issues is not only accurate but respectful and collaborative.</w:t>
      </w:r>
    </w:p>
    <w:bookmarkStart w:id="23" w:name="the-challenge"/>
    <w:p>
      <w:pPr>
        <w:pStyle w:val="Heading3"/>
      </w:pPr>
      <w:r>
        <w:t xml:space="preserve">The Challenge</w:t>
      </w:r>
    </w:p>
    <w:p>
      <w:pPr>
        <w:pStyle w:val="FirstParagraph"/>
      </w:pPr>
      <w:r>
        <w:t xml:space="preserve">In previous decades, it was common for non-Māori journalists to write about Māori communities using external frameworks. This often led to misinterpretations of cultural practices or political stances. In</w:t>
      </w:r>
      <w:r>
        <w:t xml:space="preserve"> </w:t>
      </w:r>
      <w:r>
        <w:rPr>
          <w:bCs/>
          <w:b/>
        </w:rPr>
        <w:t xml:space="preserve">New Zealand Auckland</w:t>
      </w:r>
      <w:r>
        <w:t xml:space="preserve">, where the Māori population is substantial, this disconnect created a crisis of credibility for several major news brands.</w:t>
      </w:r>
    </w:p>
    <w:bookmarkEnd w:id="23"/>
    <w:bookmarkStart w:id="24" w:name="the-editorial-solution"/>
    <w:p>
      <w:pPr>
        <w:pStyle w:val="Heading3"/>
      </w:pPr>
      <w:r>
        <w:t xml:space="preserve">The Editorial Solution</w:t>
      </w:r>
    </w:p>
    <w:p>
      <w:pPr>
        <w:pStyle w:val="FirstParagraph"/>
      </w:pPr>
      <w:r>
        <w:t xml:space="preserve">To address this, leading editorial departments in Auckland have adopted "dual-editorial" approaches. This involves pairing non-indigenous reporters with Māori editors or cultural advisors at the planning stage, not just the post-production stage. The editor’s role here is to facilitate indigenous leadership within the newsroom.</w:t>
      </w:r>
    </w:p>
    <w:p>
      <w:pPr>
        <w:pStyle w:val="BodyText"/>
      </w:pPr>
      <w:r>
        <w:t xml:space="preserve">This shift has required editors in</w:t>
      </w:r>
      <w:r>
        <w:t xml:space="preserve"> </w:t>
      </w:r>
      <w:r>
        <w:rPr>
          <w:bCs/>
          <w:b/>
        </w:rPr>
        <w:t xml:space="preserve">New Zealand Auckland</w:t>
      </w:r>
      <w:r>
        <w:t xml:space="preserve"> </w:t>
      </w:r>
      <w:r>
        <w:t xml:space="preserve">to undergo specific training in te reo Māori and tikanga (customs). It is no longer sufficient for an editor to simply spell-check a headline; they must ensure that the tone aligns with community expectations. This case study highlights that the authority of</w:t>
      </w:r>
      <w:r>
        <w:t xml:space="preserve"> </w:t>
      </w:r>
      <w:r>
        <w:rPr>
          <w:bCs/>
          <w:b/>
        </w:rPr>
        <w:t xml:space="preserve">the editor</w:t>
      </w:r>
      <w:r>
        <w:t xml:space="preserve"> </w:t>
      </w:r>
      <w:r>
        <w:t xml:space="preserve">is now tied directly to their cultural intelligence.</w:t>
      </w:r>
    </w:p>
    <w:bookmarkEnd w:id="24"/>
    <w:bookmarkEnd w:id="25"/>
    <w:bookmarkStart w:id="27" w:name="digital-disruption-and-fact-checking"/>
    <w:p>
      <w:pPr>
        <w:pStyle w:val="Heading2"/>
      </w:pPr>
      <w:r>
        <w:t xml:space="preserve">Digital Disruption and Fact-Checking</w:t>
      </w:r>
    </w:p>
    <w:p>
      <w:pPr>
        <w:pStyle w:val="FirstParagraph"/>
      </w:pPr>
      <w:r>
        <w:t xml:space="preserve">The proliferation of misinformation on social media platforms has placed an immense burden on editors in major cities. In</w:t>
      </w:r>
      <w:r>
        <w:t xml:space="preserve"> </w:t>
      </w:r>
      <w:r>
        <w:rPr>
          <w:bCs/>
          <w:b/>
        </w:rPr>
        <w:t xml:space="preserve">New Zealand Auckland</w:t>
      </w:r>
      <w:r>
        <w:t xml:space="preserve">, where community tensions can flare quickly online, the editor acts as a first line of defense against fake news.</w:t>
      </w:r>
    </w:p>
    <w:bookmarkStart w:id="26" w:name="the-speed-vs.-accuracy-dilemma"/>
    <w:p>
      <w:pPr>
        <w:pStyle w:val="Heading3"/>
      </w:pPr>
      <w:r>
        <w:t xml:space="preserve">The Speed vs. Accuracy Dilemma</w:t>
      </w:r>
    </w:p>
    <w:p>
      <w:pPr>
        <w:pStyle w:val="FirstParagraph"/>
      </w:pPr>
      <w:r>
        <w:t xml:space="preserve">Digital platforms reward immediacy. A story breaking in Auckland spreads globally within minutes. However, for an editor responsible for journalistic integrity, rushing publication is dangerous. This case study examines how editors in Auckland are utilizing AI tools to verify images and videos but ultimately relying on human judgment to contextualize the information.</w:t>
      </w:r>
    </w:p>
    <w:p>
      <w:pPr>
        <w:pStyle w:val="BodyText"/>
      </w:pPr>
      <w:r>
        <w:t xml:space="preserve">The modern editor must decide: Do we break the news first, or do we ensure it is right? In</w:t>
      </w:r>
      <w:r>
        <w:t xml:space="preserve"> </w:t>
      </w:r>
      <w:r>
        <w:rPr>
          <w:bCs/>
          <w:b/>
        </w:rPr>
        <w:t xml:space="preserve">New Zealand Auckland</w:t>
      </w:r>
      <w:r>
        <w:t xml:space="preserve">, recent trends suggest a growing preference for "right over fast," particularly among established legacy media outlets. This decision has helped restore trust in local journalism, proving that the editorial voice remains relevant even in an algorithmic age.</w:t>
      </w:r>
    </w:p>
    <w:bookmarkEnd w:id="26"/>
    <w:bookmarkEnd w:id="27"/>
    <w:bookmarkStart w:id="29" w:name="X60040e83a34b8b8525de37531abf69f993f1f80"/>
    <w:p>
      <w:pPr>
        <w:pStyle w:val="Heading2"/>
      </w:pPr>
      <w:r>
        <w:t xml:space="preserve">Economic Pressures and Editorial Independence</w:t>
      </w:r>
    </w:p>
    <w:p>
      <w:pPr>
        <w:pStyle w:val="FirstParagraph"/>
      </w:pPr>
      <w:r>
        <w:t xml:space="preserve">The economic model of media in</w:t>
      </w:r>
      <w:r>
        <w:t xml:space="preserve"> </w:t>
      </w:r>
      <w:r>
        <w:rPr>
          <w:bCs/>
          <w:b/>
        </w:rPr>
        <w:t xml:space="preserve">New Zealand Auckland</w:t>
      </w:r>
      <w:r>
        <w:t xml:space="preserve"> </w:t>
      </w:r>
      <w:r>
        <w:t xml:space="preserve">is under severe strain. Advertising revenue has moved almost entirely to global tech giants, leaving local newspapers and broadcasters with shrinking budgets. This financial pressure impacts the editorial team significantly.</w:t>
      </w:r>
    </w:p>
    <w:bookmarkStart w:id="28" w:name="the-impact-on-resources"/>
    <w:p>
      <w:pPr>
        <w:pStyle w:val="Heading3"/>
      </w:pPr>
      <w:r>
        <w:t xml:space="preserve">The Impact on Resources</w:t>
      </w:r>
    </w:p>
    <w:p>
      <w:pPr>
        <w:pStyle w:val="FirstParagraph"/>
      </w:pPr>
      <w:r>
        <w:t xml:space="preserve">Fewer staff means each editor in Auckland is overseeing a larger portfolio of topics. The specialist editor—someone who only covers health, politics, or environment—is becoming a rarity. Instead, generalist editors are common. This breadth of knowledge requires editors to be adaptable and highly skilled in cross-referencing data across disparate fields.</w:t>
      </w:r>
    </w:p>
    <w:p>
      <w:pPr>
        <w:pStyle w:val="BodyText"/>
      </w:pPr>
      <w:r>
        <w:t xml:space="preserve">Furthermore, there is constant pressure from owners to align editorial content with commercial interests. The independence of</w:t>
      </w:r>
      <w:r>
        <w:t xml:space="preserve"> </w:t>
      </w:r>
      <w:r>
        <w:rPr>
          <w:bCs/>
          <w:b/>
        </w:rPr>
        <w:t xml:space="preserve">the editor</w:t>
      </w:r>
      <w:r>
        <w:t xml:space="preserve"> </w:t>
      </w:r>
      <w:r>
        <w:t xml:space="preserve">is the final bulwark against this influence. In successful cases within</w:t>
      </w:r>
      <w:r>
        <w:t xml:space="preserve"> </w:t>
      </w:r>
      <w:r>
        <w:rPr>
          <w:bCs/>
          <w:b/>
        </w:rPr>
        <w:t xml:space="preserve">New Zealand Auckland</w:t>
      </w:r>
      <w:r>
        <w:t xml:space="preserve">, editors have maintained strong ethical codes that explicitly separate advertising revenue decisions from newsroom operations.</w:t>
      </w:r>
    </w:p>
    <w:bookmarkEnd w:id="28"/>
    <w:bookmarkEnd w:id="29"/>
    <w:bookmarkStart w:id="30" w:name="Xbf00e283fcc084e24b41dd918a48cc18a98a68e"/>
    <w:p>
      <w:pPr>
        <w:pStyle w:val="Heading2"/>
      </w:pPr>
      <w:r>
        <w:t xml:space="preserve">Conclusion: The Future of Editing in New Zealand Auckland</w:t>
      </w:r>
    </w:p>
    <w:p>
      <w:pPr>
        <w:pStyle w:val="FirstParagraph"/>
      </w:pPr>
      <w:r>
        <w:t xml:space="preserve">The case study of the editor in</w:t>
      </w:r>
      <w:r>
        <w:t xml:space="preserve"> </w:t>
      </w:r>
      <w:r>
        <w:rPr>
          <w:bCs/>
          <w:b/>
        </w:rPr>
        <w:t xml:space="preserve">New Zealand Auckland</w:t>
      </w:r>
      <w:r>
        <w:t xml:space="preserve"> </w:t>
      </w:r>
      <w:r>
        <w:t xml:space="preserve">reveals a profession in transition. It is no longer sufficient to be a skilled writer or grammarian. The modern editor must be a technologist, a cultural mediator, a business strategist, and an ethical guardian.</w:t>
      </w:r>
    </w:p>
    <w:p>
      <w:pPr>
        <w:pStyle w:val="BodyText"/>
      </w:pPr>
      <w:r>
        <w:t xml:space="preserve">Looking forward, the role will likely expand further into data journalism and multimedia storytelling. As audiences in</w:t>
      </w:r>
      <w:r>
        <w:t xml:space="preserve"> </w:t>
      </w:r>
      <w:r>
        <w:rPr>
          <w:bCs/>
          <w:b/>
        </w:rPr>
        <w:t xml:space="preserve">New Zealand Auckland</w:t>
      </w:r>
      <w:r>
        <w:t xml:space="preserve"> </w:t>
      </w:r>
      <w:r>
        <w:t xml:space="preserve">become more fragmented across niche platforms, editors will need to curate hyper-localized content that resonates with specific communities while maintaining overarching standards of truth.</w:t>
      </w:r>
    </w:p>
    <w:p>
      <w:pPr>
        <w:pStyle w:val="BodyText"/>
      </w:pPr>
      <w:r>
        <w:t xml:space="preserve">New Zealand Auckland depends on empowering editors with the tools, training, and independence they need to navigate this new era.</w:t>
      </w:r>
    </w:p>
    <w:p>
      <w:r>
        <w:pict>
          <v:rect style="width:0;height:1.5pt" o:hralign="center" o:hrstd="t" o:hr="t"/>
        </w:pict>
      </w:r>
    </w:p>
    <w:p>
      <w:pPr>
        <w:pStyle w:val="FirstParagraph"/>
      </w:pPr>
      <w:r>
        <w:rPr>
          <w:iCs/>
          <w:i/>
        </w:rPr>
        <w:t xml:space="preserve">This case study was compiled to highlight the strategic importance of editorial leadership in contemporary urban media environments.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Editor in New Zealand Auckland</dc:title>
  <dc:creator/>
  <dc:language>en</dc:language>
  <cp:keywords/>
  <dcterms:created xsi:type="dcterms:W3CDTF">2026-07-29T14:24:22Z</dcterms:created>
  <dcterms:modified xsi:type="dcterms:W3CDTF">2026-07-29T14:24:22Z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