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Editorial</w:t>
      </w:r>
      <w:r>
        <w:t xml:space="preserve"> </w:t>
      </w:r>
      <w:r>
        <w:t xml:space="preserve">Evolution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a674d210c6662533f4b6b12fd128aabbcd68fbe"/>
    <w:p>
      <w:pPr>
        <w:pStyle w:val="Heading1"/>
      </w:pPr>
      <w:r>
        <w:t xml:space="preserve">Cultivating Truth in the Windy City: A Case Study on Modern Editorial Standards in New Zealand Wellington</w:t>
      </w:r>
    </w:p>
    <w:p>
      <w:pPr>
        <w:pStyle w:val="FirstParagraph"/>
      </w:pPr>
      <w:r>
        <w:rPr>
          <w:bCs/>
          <w:b/>
        </w:rPr>
        <w:t xml:space="preserve">Date:</w:t>
      </w:r>
      <w:r>
        <w:t xml:space="preserve"> </w:t>
      </w:r>
      <w:r>
        <w:t xml:space="preserve">October 2023</w:t>
      </w:r>
      <w:r>
        <w:br/>
      </w:r>
      <w:r>
        <w:rPr>
          <w:bCs/>
          <w:b/>
        </w:rPr>
        <w:t xml:space="preserve">Subject:</w:t>
      </w:r>
      <w:r>
        <w:t xml:space="preserve">The transformation of editorial frameworks within the capital city of New Zealand, focusing on digital adaptation, indigenous representation, and ethical rigor in the face of global media shifts.</w:t>
      </w:r>
    </w:p>
    <w:bookmarkStart w:id="20" w:name="executive-summary"/>
    <w:p>
      <w:pPr>
        <w:pStyle w:val="Heading3"/>
      </w:pPr>
      <w:r>
        <w:t xml:space="preserve">Executive Summary</w:t>
      </w:r>
    </w:p>
    <w:p>
      <w:pPr>
        <w:pStyle w:val="FirstParagraph"/>
      </w:pPr>
      <w:r>
        <w:t xml:space="preserve">This Case Study examines how the role of an Editor has evolved in New Zealand Wellington. As the political and cultural heart of New Zealand, Wellington serves as a critical hub for national discourse. This document explores how Editors in this region are navigating the complexities of digital transformation, upholding rigorous journalistic standards, and integrating Te Ao Māori (the Māori world) into mainstream storytelling. It analyzes specific challenges faced by media houses in Wellington and the strategic solutions implemented to maintain relevance and trust.</w:t>
      </w:r>
    </w:p>
    <w:bookmarkEnd w:id="20"/>
    <w:bookmarkStart w:id="21" w:name="X8fb3ed4a6008ac97a5a1be5a1548b520045f512"/>
    <w:p>
      <w:pPr>
        <w:pStyle w:val="Heading2"/>
      </w:pPr>
      <w:r>
        <w:t xml:space="preserve">1. Introduction: The Unique Context of Wellington</w:t>
      </w:r>
    </w:p>
    <w:p>
      <w:pPr>
        <w:pStyle w:val="FirstParagraph"/>
      </w:pPr>
      <w:r>
        <w:t xml:space="preserve">New Zealand Wellington is not merely a geographic location; it is the nerve center of New Zealand’s governance, diplomacy, and increasingly, its digital innovation sector. For an Editor operating in this environment, the stakes are uniquely high. Unlike Auckland or Christchurch, an Editor in Wellington does not just report on events; they interpret policy decisions made within close proximity to Beehive House (the Executive Office). The density of political pressure groups, international embassies, and local community activists creates a volatile but vibrant newsroom atmosphere.</w:t>
      </w:r>
    </w:p>
    <w:p>
      <w:pPr>
        <w:pStyle w:val="BodyText"/>
      </w:pPr>
      <w:r>
        <w:t xml:space="preserve">In recent years, the traditional definition of an Editor has shifted from a gatekeeper of print content to a multi-platform architect of digital engagement. In New Zealand Wellington specifically, this shift has been accelerated by the high penetration of internet access and the public's demand for real-time political analysis. Consequently, modern Editors must possess skills ranging from data journalism to deep cultural competency.</w:t>
      </w:r>
    </w:p>
    <w:bookmarkEnd w:id="21"/>
    <w:bookmarkStart w:id="22" w:name="X77766087e9fc8dcc989de152c942cc27c7ef591"/>
    <w:p>
      <w:pPr>
        <w:pStyle w:val="Heading2"/>
      </w:pPr>
      <w:r>
        <w:t xml:space="preserve">2. The Challenge: Digital Disruption and Trust Deficit</w:t>
      </w:r>
    </w:p>
    <w:p>
      <w:pPr>
        <w:pStyle w:val="FirstParagraph"/>
      </w:pPr>
      <w:r>
        <w:t xml:space="preserve">The primary challenge facing Editors in New Zealand Wellington is the erosion of trust in traditional media institutions while simultaneously competing with global digital platforms that often lack local context. Local news outlets, particularly those based in the capital, face a dual threat: declining advertising revenue and increasing scrutiny from audiences who feel disconnected from mainstream narratives.</w:t>
      </w:r>
    </w:p>
    <w:p>
      <w:pPr>
        <w:pStyle w:val="BodyText"/>
      </w:pPr>
      <w:r>
        <w:t xml:space="preserve">Furthermore, misinformation spreads rapidly on social media platforms. Editors are now tasked not only with verifying facts but also with actively combating disinformation campaigns that often originate offshore but impact local Wellington communities. The speed of the news cycle in New Zealand Wellington demands rapid decision-making, which increases the risk of error if editorial safeguards are not robust.</w:t>
      </w:r>
    </w:p>
    <w:bookmarkEnd w:id="22"/>
    <w:bookmarkStart w:id="26" w:name="strategic-response-the-holistic-editor"/>
    <w:p>
      <w:pPr>
        <w:pStyle w:val="Heading2"/>
      </w:pPr>
      <w:r>
        <w:t xml:space="preserve">3. Strategic Response: The Holistic Editor</w:t>
      </w:r>
    </w:p>
    <w:p>
      <w:pPr>
        <w:pStyle w:val="FirstParagraph"/>
      </w:pPr>
      <w:r>
        <w:t xml:space="preserve">To address these challenges, leading media organizations in New Zealand Wellington have redefined the role of the Editor. This section outlines three key pillars of this transformation.</w:t>
      </w:r>
    </w:p>
    <w:bookmarkStart w:id="23" w:name="Xd4e61109c5188df9d0a942e7b779ed922d808dd"/>
    <w:p>
      <w:pPr>
        <w:pStyle w:val="Heading3"/>
      </w:pPr>
      <w:r>
        <w:t xml:space="preserve">A. Integration of Te Ao Māori and Cultural Competency</w:t>
      </w:r>
    </w:p>
    <w:p>
      <w:pPr>
        <w:pStyle w:val="FirstParagraph"/>
      </w:pPr>
      <w:r>
        <w:t xml:space="preserve">In New Zealand, journalism is increasingly expected to respect and accurately reflect Māori perspectives. Editors in Wellington have become pivotal in ensuring that reporting on government policy impacts indigenous communities with nuance rather than stereotyping. This involves:</w:t>
      </w:r>
    </w:p>
    <w:p>
      <w:pPr>
        <w:numPr>
          <w:ilvl w:val="0"/>
          <w:numId w:val="1001"/>
        </w:numPr>
        <w:pStyle w:val="Compact"/>
      </w:pPr>
      <w:r>
        <w:rPr>
          <w:bCs/>
          <w:b/>
        </w:rPr>
        <w:t xml:space="preserve">Cultural Consultation:</w:t>
      </w:r>
      <w:r>
        <w:t xml:space="preserve"> </w:t>
      </w:r>
      <w:r>
        <w:t xml:space="preserve">Editors now routinely consult with kaumātua (elders) or cultural advisors before publishing sensitive stories involving Treaty of Waitangi settlements.</w:t>
      </w:r>
    </w:p>
    <w:p>
      <w:pPr>
        <w:numPr>
          <w:ilvl w:val="0"/>
          <w:numId w:val="1001"/>
        </w:numPr>
        <w:pStyle w:val="Compact"/>
      </w:pPr>
      <w:r>
        <w:rPr>
          <w:bCs/>
          <w:b/>
        </w:rPr>
        <w:t xml:space="preserve">Linguistic Precision:</w:t>
      </w:r>
      <w:r>
        <w:t xml:space="preserve"> </w:t>
      </w:r>
      <w:r>
        <w:t xml:space="preserve">Ensuring that te reo Māori is used correctly and respectfully in headlines and body text, recognizing it as a taonga (treasure) of the nation.</w:t>
      </w:r>
    </w:p>
    <w:p>
      <w:pPr>
        <w:numPr>
          <w:ilvl w:val="0"/>
          <w:numId w:val="1001"/>
        </w:numPr>
        <w:pStyle w:val="Compact"/>
      </w:pPr>
      <w:r>
        <w:rPr>
          <w:bCs/>
          <w:b/>
        </w:rPr>
        <w:t xml:space="preserve">Decolonizing Storytelling:</w:t>
      </w:r>
      <w:r>
        <w:t xml:space="preserve"> </w:t>
      </w:r>
      <w:r>
        <w:t xml:space="preserve">Shifting the narrative frame from a Pākehā-centric view to one that centers indigenous voices, particularly when covering health, education, and justice reforms in New Zealand Wellington.</w:t>
      </w:r>
    </w:p>
    <w:bookmarkEnd w:id="23"/>
    <w:bookmarkStart w:id="24" w:name="b.-digital-first-editorial-architecture"/>
    <w:p>
      <w:pPr>
        <w:pStyle w:val="Heading3"/>
      </w:pPr>
      <w:r>
        <w:t xml:space="preserve">B. Digital-First Editorial Architecture</w:t>
      </w:r>
    </w:p>
    <w:p>
      <w:pPr>
        <w:pStyle w:val="FirstParagraph"/>
      </w:pPr>
      <w:r>
        <w:t xml:space="preserve">The modern Editor in New Zealand Wellington operates as a digital strategist. This requires a departure from the linear print mindset to a dynamic, platform-specific approach. Editors must decide which parts of a story are best suited for TikTok, which require deep-dive articles on web platforms, and which warrant audio podcasts. This fragmentation demands that Editors prioritize accuracy across all formats without sacrificing engagement metrics.</w:t>
      </w:r>
    </w:p>
    <w:bookmarkEnd w:id="24"/>
    <w:bookmarkStart w:id="25" w:name="c.-community-centric-journalism"/>
    <w:p>
      <w:pPr>
        <w:pStyle w:val="Heading3"/>
      </w:pPr>
      <w:r>
        <w:t xml:space="preserve">C. Community-Centric Journalism</w:t>
      </w:r>
    </w:p>
    <w:p>
      <w:pPr>
        <w:pStyle w:val="FirstParagraph"/>
      </w:pPr>
      <w:r>
        <w:t xml:space="preserve">Wellington is a compact city with a strong sense of community identity. Successful Editors have moved away from the "parachute journalism" model to embedded reporting. This involves building long-term relationships with local residents, ensuring that coverage reflects the diverse demographics of Wellington North, East, and South. By fostering trust at the grassroots level, Editors can secure exclusive insights and ensure their content resonates deeply with local audiences.</w:t>
      </w:r>
    </w:p>
    <w:bookmarkEnd w:id="25"/>
    <w:bookmarkEnd w:id="26"/>
    <w:bookmarkStart w:id="27" w:name="Xb4572becc649154686a4a164d69e569657ddf86"/>
    <w:p>
      <w:pPr>
        <w:pStyle w:val="Heading2"/>
      </w:pPr>
      <w:r>
        <w:t xml:space="preserve">4. Case Example: The Weathering Crisis Coverage</w:t>
      </w:r>
    </w:p>
    <w:p>
      <w:pPr>
        <w:pStyle w:val="FirstParagraph"/>
      </w:pPr>
      <w:r>
        <w:t xml:space="preserve">To illustrate these principles in action, consider the coverage of recent weathering crises affecting New Zealand Wellington. When severe storms hit the capital, disrupting transport and causing flooding:</w:t>
      </w:r>
    </w:p>
    <w:p>
      <w:pPr>
        <w:numPr>
          <w:ilvl w:val="0"/>
          <w:numId w:val="1002"/>
        </w:numPr>
        <w:pStyle w:val="Compact"/>
      </w:pPr>
      <w:r>
        <w:rPr>
          <w:bCs/>
          <w:b/>
        </w:rPr>
        <w:t xml:space="preserve">Rapid Verification:</w:t>
      </w:r>
      <w:r>
        <w:t xml:space="preserve"> </w:t>
      </w:r>
      <w:r>
        <w:t xml:space="preserve">Editors coordinated with emergency services to verify live updates, preventing the spread of rumors regarding evacuation zones.</w:t>
      </w:r>
    </w:p>
    <w:p>
      <w:pPr>
        <w:numPr>
          <w:ilvl w:val="0"/>
          <w:numId w:val="1002"/>
        </w:numPr>
        <w:pStyle w:val="Compact"/>
      </w:pPr>
      <w:r>
        <w:rPr>
          <w:bCs/>
          <w:b/>
        </w:rPr>
        <w:t xml:space="preserve">Multilingual Accessibility:</w:t>
      </w:r>
      <w:r>
        <w:t xml:space="preserve">: Articles were published in both English and simplified Te Reo Māori to ensure accessibility for all residents.</w:t>
      </w:r>
    </w:p>
    <w:p>
      <w:pPr>
        <w:numPr>
          <w:ilvl w:val="0"/>
          <w:numId w:val="1002"/>
        </w:numPr>
        <w:pStyle w:val="Compact"/>
      </w:pPr>
      <w:r>
        <w:t xml:space="preserve">Safety First:</w:t>
      </w:r>
    </w:p>
    <w:p>
      <w:pPr>
        <w:pStyle w:val="FirstParagraph"/>
      </w:pPr>
      <w:r>
        <w:t xml:space="preserve">This coordinated effort reinforced the reputation of local Editors as trusted sources during crises, distinguishing them from unverified social media feeds.</w:t>
      </w:r>
    </w:p>
    <w:bookmarkEnd w:id="27"/>
    <w:bookmarkStart w:id="28" w:name="X1fdeecec65feecfab11ca3d1fd6e7ed10b44e92"/>
    <w:p>
      <w:pPr>
        <w:pStyle w:val="Heading2"/>
      </w:pPr>
      <w:r>
        <w:t xml:space="preserve">5. Conclusion: The Future of Editorial Leadership</w:t>
      </w:r>
    </w:p>
    <w:p>
      <w:pPr>
        <w:pStyle w:val="FirstParagraph"/>
      </w:pPr>
      <w:r>
        <w:t xml:space="preserve">The role of an Editor in New Zealand Wellington is undergoing a profound metamorphosis. It is no longer sufficient to simply correct grammar or assign articles. Today’s Editors must be cultural interpreters, digital strategists, and ethical guardians.</w:t>
      </w:r>
    </w:p>
    <w:p>
      <w:pPr>
        <w:pStyle w:val="BodyText"/>
      </w:pPr>
      <w:r>
        <w:t xml:space="preserve">For media organizations based in the capital, investing in robust editorial training that emphasizes digital literacy and cultural competency is not optional; it is essential for survival. As global media trends continue to shift, Wellington remains a microcosm of the broader challenges facing journalism worldwide. By adapting to these changes with agility and integrity, Editors here can set a benchmark for high-quality journalism in New Zealand.</w:t>
      </w:r>
    </w:p>
    <w:p>
      <w:pPr>
        <w:pStyle w:val="BodyText"/>
      </w:pPr>
      <w:r>
        <w:t xml:space="preserve">In summary, the evolution of the Editor in New Zealand Wellington reflects a broader commitment to truth, inclusivity, and technological adaptation. As we look forward, the continued collaboration between editorial teams, indigenous communities, and digital innovators will define the next era of media excellence in this vibrant capital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Editorial Evolution in New Zealand Wellington</dc:title>
  <dc:creator/>
  <dc:language>en</dc:language>
  <cp:keywords/>
  <dcterms:created xsi:type="dcterms:W3CDTF">2026-07-29T09:17:16Z</dcterms:created>
  <dcterms:modified xsi:type="dcterms:W3CDTF">2026-07-29T09:17:16Z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