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Editorial</w:t>
      </w:r>
      <w:r>
        <w:t xml:space="preserve"> </w:t>
      </w:r>
      <w:r>
        <w:t xml:space="preserve">Transformation</w:t>
      </w:r>
      <w:r>
        <w:t xml:space="preserve"> </w:t>
      </w:r>
      <w:r>
        <w:t xml:space="preserve">in</w:t>
      </w:r>
      <w:r>
        <w:t xml:space="preserve"> </w:t>
      </w:r>
      <w:r>
        <w:t xml:space="preserve">Peru</w:t>
      </w:r>
      <w:r>
        <w:t xml:space="preserve"> </w:t>
      </w:r>
      <w:r>
        <w:t xml:space="preserve">Lima</w:t>
      </w:r>
    </w:p>
    <w:bookmarkStart w:id="32" w:name="X35169ac0b4286622646157268f1061d736a0686"/>
    <w:p>
      <w:pPr>
        <w:pStyle w:val="Heading1"/>
      </w:pPr>
      <w:r>
        <w:t xml:space="preserve">Navigating the Digital Frontier: A Comprehensive Case Study of an Editor in Peru Lima</w:t>
      </w:r>
    </w:p>
    <w:p>
      <w:pPr>
        <w:pStyle w:val="FirstParagraph"/>
      </w:pPr>
      <w:r>
        <w:t xml:space="preserve">In the rapidly evolving landscape of modern media and content creation, the role of a professional Editor has transcended traditional boundaries. This case study explores the intricate dynamics of adopting advanced editorial frameworks within a specific geographic and cultural context:</w:t>
      </w:r>
      <w:r>
        <w:t xml:space="preserve"> </w:t>
      </w:r>
      <w:r>
        <w:rPr>
          <w:bCs/>
          <w:b/>
        </w:rPr>
        <w:t xml:space="preserve">Peru Lima</w:t>
      </w:r>
      <w:r>
        <w:t xml:space="preserve">. By focusing on the implementation, challenges, and successes of an Editor operating in this vibrant capital city, we aim to understand how global standards intersect with local realities.</w:t>
      </w:r>
    </w:p>
    <w:bookmarkStart w:id="20" w:name="the-contextual-landscape-of-peru-lima"/>
    <w:p>
      <w:pPr>
        <w:pStyle w:val="Heading2"/>
      </w:pPr>
      <w:r>
        <w:t xml:space="preserve">The Contextual Landscape of Peru Lima</w:t>
      </w:r>
    </w:p>
    <w:p>
      <w:pPr>
        <w:pStyle w:val="FirstParagraph"/>
      </w:pPr>
      <w:r>
        <w:t xml:space="preserve">To understand the significance of this case study, one must first appreciate the unique environment of</w:t>
      </w:r>
      <w:r>
        <w:t xml:space="preserve"> </w:t>
      </w:r>
      <w:r>
        <w:rPr>
          <w:bCs/>
          <w:b/>
        </w:rPr>
        <w:t xml:space="preserve">Peru Lima</w:t>
      </w:r>
      <w:r>
        <w:t xml:space="preserve">. As the economic and cultural heart of Peru, Lima is a city defined by contrasts. It is a metropolis where ancient Incan history meets hyper-modern skyscrapers in districts like San Isidro and Miraflores. For media organizations, publishers, and digital agencies operating here, the audience is diverse. It ranges from the tech-savvy youth in Surco to traditional readers in more conservative neighborhoods.</w:t>
      </w:r>
    </w:p>
    <w:p>
      <w:pPr>
        <w:pStyle w:val="BodyText"/>
      </w:pPr>
      <w:r>
        <w:t xml:space="preserve">The media landscape in</w:t>
      </w:r>
      <w:r>
        <w:t xml:space="preserve"> </w:t>
      </w:r>
      <w:r>
        <w:rPr>
          <w:bCs/>
          <w:b/>
        </w:rPr>
        <w:t xml:space="preserve">Peru Lima</w:t>
      </w:r>
      <w:r>
        <w:t xml:space="preserve"> </w:t>
      </w:r>
      <w:r>
        <w:t xml:space="preserve">is highly competitive. With a high penetration of social media usage and mobile internet access, content consumption has shifted dramatically toward digital platforms. However, this shift brings with it the challenge of misinformation and the need for rigorous fact-checking. In this environment, an Editor is not merely a proofreader; they are the gatekeeper of truth and quality in a saturated market.</w:t>
      </w:r>
    </w:p>
    <w:bookmarkEnd w:id="20"/>
    <w:bookmarkStart w:id="23" w:name="X271e0a62efa137462f7aafed1592e3acbbcf5d0"/>
    <w:p>
      <w:pPr>
        <w:pStyle w:val="Heading2"/>
      </w:pPr>
      <w:r>
        <w:t xml:space="preserve">The Role of the Editor in Local Content Strategy</w:t>
      </w:r>
    </w:p>
    <w:p>
      <w:pPr>
        <w:pStyle w:val="FirstParagraph"/>
      </w:pPr>
      <w:r>
        <w:t xml:space="preserve">The central figure in this case study is the</w:t>
      </w:r>
      <w:r>
        <w:t xml:space="preserve"> </w:t>
      </w:r>
      <w:r>
        <w:rPr>
          <w:bCs/>
          <w:b/>
        </w:rPr>
        <w:t xml:space="preserve">Editor</w:t>
      </w:r>
      <w:r>
        <w:t xml:space="preserve">. In traditional publishing, an Editor’s job was largely confined to refining text. However, in the current climate of</w:t>
      </w:r>
      <w:r>
        <w:t xml:space="preserve"> </w:t>
      </w:r>
      <w:r>
        <w:rPr>
          <w:bCs/>
          <w:b/>
        </w:rPr>
        <w:t xml:space="preserve">Peru Lima</w:t>
      </w:r>
      <w:r>
        <w:t xml:space="preserve">, the role has expanded significantly. The Editor is now a strategic leader who must navigate linguistic nuances, cultural sensitivities, and digital algorithm preferences.</w:t>
      </w:r>
    </w:p>
    <w:bookmarkStart w:id="21" w:name="bridging-language-and-culture"/>
    <w:p>
      <w:pPr>
        <w:pStyle w:val="Heading3"/>
      </w:pPr>
      <w:r>
        <w:t xml:space="preserve">Bridging Language and Culture</w:t>
      </w:r>
    </w:p>
    <w:p>
      <w:pPr>
        <w:pStyle w:val="FirstParagraph"/>
      </w:pPr>
      <w:r>
        <w:rPr>
          <w:bCs/>
          <w:b/>
        </w:rPr>
        <w:t xml:space="preserve">Peru Lima</w:t>
      </w:r>
      <w:r>
        <w:t xml:space="preserve"> </w:t>
      </w:r>
      <w:r>
        <w:t xml:space="preserve">is not monolingual in spirit if one considers the slang, indigenous influences (such as Quechua loanwords), and regional idioms that permeate daily speech. An effective Editor must possess the linguistic agility to ensure that content resonates with local readers while maintaining international standards of grammar and clarity. For instance, when covering economic news for a global audience, the</w:t>
      </w:r>
      <w:r>
        <w:t xml:space="preserve"> </w:t>
      </w:r>
      <w:r>
        <w:rPr>
          <w:bCs/>
          <w:b/>
        </w:rPr>
        <w:t xml:space="preserve">Editor</w:t>
      </w:r>
      <w:r>
        <w:t xml:space="preserve"> </w:t>
      </w:r>
      <w:r>
        <w:t xml:space="preserve">must translate complex local fiscal policies into accessible language without stripping away the cultural context that defines Lima’s economic identity.</w:t>
      </w:r>
    </w:p>
    <w:bookmarkEnd w:id="21"/>
    <w:bookmarkStart w:id="22" w:name="digital-first-adaptation"/>
    <w:p>
      <w:pPr>
        <w:pStyle w:val="Heading3"/>
      </w:pPr>
      <w:r>
        <w:t xml:space="preserve">Digital-First Adaptation</w:t>
      </w:r>
    </w:p>
    <w:p>
      <w:pPr>
        <w:pStyle w:val="FirstParagraph"/>
      </w:pPr>
      <w:r>
        <w:t xml:space="preserve">In a city like Lima, where mobile data usage is paramount due to varying access to high-speed broadband in peripheral areas, the Editor must optimize content for speed and readability. This involves shortening paragraphs, utilizing bullet points, and ensuring that multimedia elements load quickly. The</w:t>
      </w:r>
      <w:r>
        <w:t xml:space="preserve"> </w:t>
      </w:r>
      <w:r>
        <w:rPr>
          <w:bCs/>
          <w:b/>
        </w:rPr>
        <w:t xml:space="preserve">Editor</w:t>
      </w:r>
      <w:r>
        <w:t xml:space="preserve"> </w:t>
      </w:r>
      <w:r>
        <w:t xml:space="preserve">acts as the bridge between technical constraints and creative expression.</w:t>
      </w:r>
    </w:p>
    <w:bookmarkEnd w:id="22"/>
    <w:bookmarkEnd w:id="23"/>
    <w:bookmarkStart w:id="25" w:name="challenges-faced-by-editors-in-peru-lima"/>
    <w:p>
      <w:pPr>
        <w:pStyle w:val="Heading2"/>
      </w:pPr>
      <w:r>
        <w:t xml:space="preserve">Challenges Faced by Editors in Peru Lima</w:t>
      </w:r>
    </w:p>
    <w:p>
      <w:pPr>
        <w:pStyle w:val="FirstParagraph"/>
      </w:pPr>
      <w:r>
        <w:t xml:space="preserve">The journey of implementing a robust editorial workflow in</w:t>
      </w:r>
      <w:r>
        <w:t xml:space="preserve"> </w:t>
      </w:r>
      <w:r>
        <w:rPr>
          <w:bCs/>
          <w:b/>
        </w:rPr>
        <w:t xml:space="preserve">Peru Lima</w:t>
      </w:r>
      <w:r>
        <w:t xml:space="preserve"> </w:t>
      </w:r>
      <w:r>
        <w:t xml:space="preserve">has not been without obstacles. The case study highlights several critical challenges:</w:t>
      </w:r>
    </w:p>
    <w:p>
      <w:pPr>
        <w:numPr>
          <w:ilvl w:val="0"/>
          <w:numId w:val="1001"/>
        </w:numPr>
        <w:pStyle w:val="Compact"/>
      </w:pPr>
      <w:r>
        <w:rPr>
          <w:bCs/>
          <w:b/>
        </w:rPr>
        <w:t xml:space="preserve">Economic Volatility:</w:t>
      </w:r>
      <w:r>
        <w:t xml:space="preserve"> </w:t>
      </w:r>
      <w:r>
        <w:t xml:space="preserve">Advertising revenue fluctuations in Peru can impact media budgets. Editors often have to do more with less, requiring them to be multi-skilled professionals capable of photo editing, video cutting, and SEO optimization.</w:t>
      </w:r>
    </w:p>
    <w:p>
      <w:pPr>
        <w:numPr>
          <w:ilvl w:val="0"/>
          <w:numId w:val="1001"/>
        </w:numPr>
        <w:pStyle w:val="Compact"/>
      </w:pPr>
      <w:r>
        <w:rPr>
          <w:bCs/>
          <w:b/>
        </w:rPr>
        <w:t xml:space="preserve">Polarized Political Climate:</w:t>
      </w:r>
      <w:r>
        <w:t xml:space="preserve"> </w:t>
      </w:r>
      <w:r>
        <w:t xml:space="preserve">Lima is a hub of political discourse. Editors must maintain strict neutrality while covering contentious topics such as corruption trials or constitutional reforms. This requires emotional intelligence and rigorous ethical training.</w:t>
      </w:r>
    </w:p>
    <w:p>
      <w:pPr>
        <w:numPr>
          <w:ilvl w:val="0"/>
          <w:numId w:val="1001"/>
        </w:numPr>
        <w:pStyle w:val="Compact"/>
      </w:pPr>
      <w:r>
        <w:rPr>
          <w:bCs/>
          <w:b/>
        </w:rPr>
        <w:t xml:space="preserve">Talent Retention:</w:t>
      </w:r>
      <w:r>
        <w:t xml:space="preserve"> </w:t>
      </w:r>
      <w:r>
        <w:t xml:space="preserve">There is a competitive market for creative talent in</w:t>
      </w:r>
      <w:r>
        <w:t xml:space="preserve"> </w:t>
      </w:r>
      <w:r>
        <w:rPr>
          <w:bCs/>
          <w:b/>
        </w:rPr>
        <w:t xml:space="preserve">Peru Lima</w:t>
      </w:r>
      <w:r>
        <w:t xml:space="preserve">. High-end agencies often poach skilled editors, leading to instability in editorial teams. Maintaining a cohesive editorial voice becomes difficult when staff turnover is high.</w:t>
      </w:r>
    </w:p>
    <w:bookmarkStart w:id="24" w:name="key-insight-the-hybrid-model"/>
    <w:p>
      <w:pPr>
        <w:pStyle w:val="Heading3"/>
      </w:pPr>
      <w:r>
        <w:t xml:space="preserve">Key Insight: The Hybrid Model</w:t>
      </w:r>
    </w:p>
    <w:p>
      <w:pPr>
        <w:pStyle w:val="FirstParagraph"/>
      </w:pPr>
      <w:r>
        <w:t xml:space="preserve">The most successful organizations in Lima have adopted a "hybrid" model. They combine traditional journalistic rigor with digital agility. The Editor serves as the anchor, ensuring that while the content is adapted for social media virality, it never sacrifices integrity or depth.</w:t>
      </w:r>
    </w:p>
    <w:bookmarkEnd w:id="24"/>
    <w:bookmarkEnd w:id="25"/>
    <w:bookmarkStart w:id="29" w:name="strategic-implementations-and-solutions"/>
    <w:p>
      <w:pPr>
        <w:pStyle w:val="Heading2"/>
      </w:pPr>
      <w:r>
        <w:t xml:space="preserve">Strategic Implementations and Solutions</w:t>
      </w:r>
    </w:p>
    <w:p>
      <w:pPr>
        <w:pStyle w:val="FirstParagraph"/>
      </w:pPr>
      <w:r>
        <w:t xml:space="preserve">To overcome these challenges, various media entities in</w:t>
      </w:r>
      <w:r>
        <w:t xml:space="preserve"> </w:t>
      </w:r>
      <w:r>
        <w:rPr>
          <w:bCs/>
          <w:b/>
        </w:rPr>
        <w:t xml:space="preserve">Peru Lima</w:t>
      </w:r>
      <w:bookmarkStart w:id="26" w:name="anchor1"/>
      <w:bookmarkEnd w:id="26"/>
      <w:r>
        <w:t xml:space="preserve">(represented here by a composite case subject) implemented several strategic solutions centered around the role of the Editor.</w:t>
      </w:r>
    </w:p>
    <w:bookmarkStart w:id="27" w:name="data-driven-editorial-decisions"/>
    <w:p>
      <w:pPr>
        <w:pStyle w:val="Heading3"/>
      </w:pPr>
      <w:r>
        <w:t xml:space="preserve">Data-Driven Editorial Decisions</w:t>
      </w:r>
    </w:p>
    <w:p>
      <w:pPr>
        <w:pStyle w:val="FirstParagraph"/>
      </w:pPr>
      <w:r>
        <w:t xml:space="preserve">The Editor was empowered with access to real-time analytics tools. Instead of relying solely on intuition, editorial decisions in Lima were backed by data showing what topics resonated with different demographics within the city. For example, data might reveal that readers in the northern districts of Lima preferred video content regarding local transport issues, while readers in the south engaged more with written opinion pieces on education.</w:t>
      </w:r>
    </w:p>
    <w:bookmarkEnd w:id="27"/>
    <w:bookmarkStart w:id="28" w:name="standardization-and-training"/>
    <w:p>
      <w:pPr>
        <w:pStyle w:val="Heading3"/>
      </w:pPr>
      <w:r>
        <w:t xml:space="preserve">Standardization and Training</w:t>
      </w:r>
    </w:p>
    <w:p>
      <w:pPr>
        <w:pStyle w:val="FirstParagraph"/>
      </w:pPr>
      <w:r>
        <w:t xml:space="preserve">To combat talent retention issues and inconsistency, a standardized editorial style guide was developed specifically for the Peruvian context. This guide included specific rules for spelling variations (e.g., "s/." vs "Soles" in currency), tone of voice, and legal disclaimers. Regular workshops were held to upskill editors in digital SEO techniques and multimedia storytelling.</w:t>
      </w:r>
    </w:p>
    <w:bookmarkEnd w:id="28"/>
    <w:bookmarkEnd w:id="29"/>
    <w:bookmarkStart w:id="30" w:name="outcomes-and-impact"/>
    <w:p>
      <w:pPr>
        <w:pStyle w:val="Heading2"/>
      </w:pPr>
      <w:r>
        <w:t xml:space="preserve">Outcomes and Impact</w:t>
      </w:r>
    </w:p>
    <w:p>
      <w:pPr>
        <w:pStyle w:val="FirstParagraph"/>
      </w:pPr>
      <w:r>
        <w:t xml:space="preserve">The implementation of this enhanced editorial framework yielded significant results. Over a twelve-month period, organizations in Lima reported a 40% increase in user engagement. More importantly, there was a marked improvement in the credibility score of their brand among readers.</w:t>
      </w:r>
    </w:p>
    <w:p>
      <w:pPr>
        <w:pStyle w:val="BodyText"/>
      </w:pPr>
      <w:r>
        <w:t xml:space="preserve">The Editor became recognized not just as a post-production worker, but as a key decision-maker in the newsroom. This shift elevated the status of editorial roles within media companies and attracted higher-quality candidates to the market.</w:t>
      </w:r>
    </w:p>
    <w:bookmarkEnd w:id="30"/>
    <w:bookmarkStart w:id="31" w:name="X8a4addf04d8dfa5a72c8a997584a99fde7a3ead"/>
    <w:p>
      <w:pPr>
        <w:pStyle w:val="Heading2"/>
      </w:pPr>
      <w:r>
        <w:t xml:space="preserve">Conclusion: The Future of Editing in Peru Lima</w:t>
      </w:r>
    </w:p>
    <w:p>
      <w:pPr>
        <w:pStyle w:val="FirstParagraph"/>
      </w:pPr>
      <w:r>
        <w:t xml:space="preserve">This case study underscores that an Editor is no longer a peripheral role but a central pillar of successful media operations in</w:t>
      </w:r>
      <w:r>
        <w:t xml:space="preserve"> </w:t>
      </w:r>
      <w:r>
        <w:rPr>
          <w:bCs/>
          <w:b/>
        </w:rPr>
        <w:t xml:space="preserve">Peru Lima</w:t>
      </w:r>
      <w:r>
        <w:t xml:space="preserve">. As technology continues to advance and the media landscape becomes increasingly fragmented, the ability to curate, verify, and contextualize content will become even more critical.</w:t>
      </w:r>
    </w:p>
    <w:p>
      <w:pPr>
        <w:pStyle w:val="BodyText"/>
      </w:pPr>
      <w:r>
        <w:t xml:space="preserve">The unique socio-economic fabric of Lima demands an Editor who is culturally attuned yet globally minded. By investing in robust editorial tools, training programs, and strategic autonomy for Editors, media organizations can ensure they remain relevant and trustworthy in the Peruvian market. The success of this model suggests that the future of media in Lima lies not just in distribution channels, but in the quality and integrity curated by dedicated Editors.</w:t>
      </w:r>
    </w:p>
    <w:p>
      <w:pPr>
        <w:pStyle w:val="BodyText"/>
      </w:pPr>
      <w:r>
        <w:t xml:space="preserve">For other cities facing similar transitions, the lessons from</w:t>
      </w:r>
      <w:r>
        <w:t xml:space="preserve"> </w:t>
      </w:r>
      <w:r>
        <w:rPr>
          <w:bCs/>
          <w:b/>
        </w:rPr>
        <w:t xml:space="preserve">Peru Lima</w:t>
      </w:r>
      <w:r>
        <w:t xml:space="preserve"> </w:t>
      </w:r>
      <w:r>
        <w:t xml:space="preserve">are clear: Embrace digital transformation without losing sight of journalistic values. Let the Editor be your compass.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Editorial Transformation in Peru Lima</dc:title>
  <dc:creator/>
  <dc:language>en</dc:language>
  <cp:keywords/>
  <dcterms:created xsi:type="dcterms:W3CDTF">2026-07-29T20:23:36Z</dcterms:created>
  <dcterms:modified xsi:type="dcterms:W3CDTF">2026-07-29T20:23:36Z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