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Editor</w:t>
      </w:r>
      <w:r>
        <w:t xml:space="preserve"> </w:t>
      </w:r>
      <w:r>
        <w:t xml:space="preserve">Technologies</w:t>
      </w:r>
      <w:r>
        <w:t xml:space="preserve"> </w:t>
      </w:r>
      <w:r>
        <w:t xml:space="preserve">in</w:t>
      </w:r>
      <w:r>
        <w:t xml:space="preserve"> </w:t>
      </w:r>
      <w:r>
        <w:t xml:space="preserve">Qatar</w:t>
      </w:r>
      <w:r>
        <w:t xml:space="preserve"> </w:t>
      </w:r>
      <w:r>
        <w:t xml:space="preserve">Doha</w:t>
      </w:r>
    </w:p>
    <w:bookmarkStart w:id="36" w:name="X6553a4c53d227f0a7674be61a35ca898c127b9c"/>
    <w:p>
      <w:pPr>
        <w:pStyle w:val="Heading1"/>
      </w:pPr>
      <w:r>
        <w:t xml:space="preserve">Case Study: The Strategic Implementation of Advanced Editor Technologies in Qatar Doha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p>
    <w:p>
      <w:pPr>
        <w:pStyle w:val="BodyText"/>
      </w:pPr>
      <w:r>
        <w:t xml:space="preserve">Key Subject: Editor Technology Integration in Qatar Doha</w:t>
      </w:r>
    </w:p>
    <w:bookmarkStart w:id="20" w:name="executive-summary"/>
    <w:p>
      <w:pPr>
        <w:pStyle w:val="Heading2"/>
      </w:pPr>
      <w:r>
        <w:t xml:space="preserve">1. Executive Summary</w:t>
      </w:r>
    </w:p>
    <w:p>
      <w:pPr>
        <w:pStyle w:val="FirstParagraph"/>
      </w:pPr>
      <w:r>
        <w:t xml:space="preserve">This document presents a comprehensive analysis of the deployment and impact of state-of-the-art digital editor technologies within the unique socio-economic landscape of Qatar Doha. As Qatar Doha positions itself as a global hub for media, culture, and technology under the umbrella of Vision 2030, the need for sophisticated content creation tools has never been more critical. This case study explores how modern</w:t>
      </w:r>
      <w:r>
        <w:t xml:space="preserve"> </w:t>
      </w:r>
      <w:r>
        <w:rPr>
          <w:bCs/>
          <w:b/>
        </w:rPr>
        <w:t xml:space="preserve">Editor</w:t>
      </w:r>
      <w:r>
        <w:t xml:space="preserve"> </w:t>
      </w:r>
      <w:r>
        <w:t xml:space="preserve">software solutions have transformed local publishing houses, broadcast networks, and digital media agencies in Qatar Doha. It examines the technical challenges overcome, cultural adaptations required, and the measurable economic benefits derived from this technological integration.</w:t>
      </w:r>
    </w:p>
    <w:bookmarkEnd w:id="20"/>
    <w:bookmarkStart w:id="21" w:name="X97ba9c1812448daafb9257f3d60bb36602bfd3d"/>
    <w:p>
      <w:pPr>
        <w:pStyle w:val="Heading2"/>
      </w:pPr>
      <w:r>
        <w:t xml:space="preserve">2. Background: The Media Landscape of Qatar Doha</w:t>
      </w:r>
    </w:p>
    <w:p>
      <w:pPr>
        <w:pStyle w:val="FirstParagraph"/>
      </w:pPr>
      <w:r>
        <w:t xml:space="preserve">The city of Qatar Doha has undergone a rapid transformation over the past two decades, evolving from a regional trading post into a global metropolis. Central to this transformation is the media sector, which plays a pivotal role in shaping national identity and international perception. Major broadcasters and news agencies headquartered in Qatar Doha require robust infrastructure to handle high-volume content production. However, traditional legacy systems were insufficient for the demands of 24-hour news cycles and multi-platform digital distribution.</w:t>
      </w:r>
    </w:p>
    <w:p>
      <w:pPr>
        <w:pStyle w:val="BodyText"/>
      </w:pPr>
      <w:r>
        <w:t xml:space="preserve">The concept of the modern</w:t>
      </w:r>
      <w:r>
        <w:t xml:space="preserve"> </w:t>
      </w:r>
      <w:r>
        <w:rPr>
          <w:bCs/>
          <w:b/>
        </w:rPr>
        <w:t xml:space="preserve">Editor</w:t>
      </w:r>
      <w:r>
        <w:t xml:space="preserve">—defined here not merely as a human role but as an integrated software ecosystem encompassing Non-Linear Editing (NLE), Automated Content Review, and AI-driven metadata tagging—became essential. In Qatar Doha, where Arabic script complexity and multilingual content requirements are prevalent, standard Western-centric editing tools often failed to accommodate local linguistic nuances.</w:t>
      </w:r>
    </w:p>
    <w:bookmarkEnd w:id="21"/>
    <w:bookmarkStart w:id="22" w:name="problem-statement"/>
    <w:p>
      <w:pPr>
        <w:pStyle w:val="Heading2"/>
      </w:pPr>
      <w:r>
        <w:t xml:space="preserve">3. Problem Statement</w:t>
      </w:r>
    </w:p>
    <w:p>
      <w:pPr>
        <w:pStyle w:val="FirstParagraph"/>
      </w:pPr>
      <w:r>
        <w:t xml:space="preserve">The primary challenge faced by media entities in Qatar Doha was the inefficiency of existing workflows. Key issues included:</w:t>
      </w:r>
    </w:p>
    <w:p>
      <w:pPr>
        <w:numPr>
          <w:ilvl w:val="0"/>
          <w:numId w:val="1001"/>
        </w:numPr>
        <w:pStyle w:val="Compact"/>
      </w:pPr>
      <w:r>
        <w:rPr>
          <w:bCs/>
          <w:b/>
        </w:rPr>
        <w:t xml:space="preserve">Linguistic Limitations:</w:t>
      </w:r>
      <w:r>
        <w:t xml:space="preserve"> Many global editor platforms lacked optimized support for right-to-left (RTL) script editing, causing layout distortions and rendering errors in Arabic content.</w:t>
      </w:r>
    </w:p>
    <w:p>
      <w:pPr>
        <w:numPr>
          <w:ilvl w:val="0"/>
          <w:numId w:val="1001"/>
        </w:numPr>
        <w:pStyle w:val="Compact"/>
      </w:pPr>
      <w:r>
        <w:rPr>
          <w:bCs/>
          <w:b/>
        </w:rPr>
        <w:t xml:space="preserve">Integration Gaps:</w:t>
      </w:r>
      <w:r>
        <w:t xml:space="preserve"> Disjointed systems between the</w:t>
      </w:r>
      <w:r>
        <w:t xml:space="preserve"> </w:t>
      </w:r>
      <w:r>
        <w:rPr>
          <w:iCs/>
          <w:i/>
        </w:rPr>
        <w:t xml:space="preserve">Editor</w:t>
      </w:r>
      <w:r>
        <w:t xml:space="preserve"> </w:t>
      </w:r>
      <w:r>
        <w:t xml:space="preserve">software and cloud-based storage solutions led to significant bottlenecks in post-production for Qatar Doha’s large-scale events.</w:t>
      </w:r>
    </w:p>
    <w:p>
      <w:pPr>
        <w:numPr>
          <w:ilvl w:val="0"/>
          <w:numId w:val="1001"/>
        </w:numPr>
        <w:pStyle w:val="Compact"/>
      </w:pPr>
      <w:r>
        <w:rPr>
          <w:bCs/>
          <w:b/>
        </w:rPr>
        <w:t xml:space="preserve">Cultural Sensitivity:</w:t>
      </w:r>
      <w:r>
        <w:t xml:space="preserve"> Automated content moderation tools often flagged culturally acceptable practices as violations due to a lack of contextual understanding, requiring excessive manual intervention by human editors.</w:t>
      </w:r>
    </w:p>
    <w:p>
      <w:pPr>
        <w:numPr>
          <w:ilvl w:val="0"/>
          <w:numId w:val="1001"/>
        </w:numPr>
        <w:pStyle w:val="Compact"/>
      </w:pPr>
      <w:r>
        <w:rPr>
          <w:bCs/>
          <w:b/>
        </w:rPr>
        <w:t xml:space="preserve">Training Deficits:</w:t>
      </w:r>
      <w:r>
        <w:t xml:space="preserve"> A skills gap existed among local talent in Qatar Doha regarding advanced digital editing techniques, limiting the full potential of new hardware investments.</w:t>
      </w:r>
    </w:p>
    <w:bookmarkEnd w:id="22"/>
    <w:bookmarkStart w:id="26" w:name="X368b1fd76173a0347d06fb44e5dad3c271f5bcd"/>
    <w:p>
      <w:pPr>
        <w:pStyle w:val="Heading2"/>
      </w:pPr>
      <w:r>
        <w:t xml:space="preserve">4. The Solution: Adapting the Editor Ecosystem for Local Needs</w:t>
      </w:r>
    </w:p>
    <w:p>
      <w:pPr>
        <w:pStyle w:val="FirstParagraph"/>
      </w:pPr>
      <w:r>
        <w:t xml:space="preserve">To address these challenges, a consortium of technology providers and local stakeholders in Qatar Doha collaborated to implement a customized version of the leading industry-standard</w:t>
      </w:r>
      <w:r>
        <w:t xml:space="preserve"> </w:t>
      </w:r>
      <w:r>
        <w:rPr>
          <w:bCs/>
          <w:b/>
        </w:rPr>
        <w:t xml:space="preserve">Editor</w:t>
      </w:r>
      <w:r>
        <w:t xml:space="preserve"> </w:t>
      </w:r>
      <w:r>
        <w:t xml:space="preserve">suite. This solution was not an off-the-shelf purchase but a tailored engineering effort.</w:t>
      </w:r>
    </w:p>
    <w:bookmarkStart w:id="23" w:name="technical-customization"/>
    <w:p>
      <w:pPr>
        <w:pStyle w:val="Heading3"/>
      </w:pPr>
      <w:r>
        <w:t xml:space="preserve">4.1 Technical Customization</w:t>
      </w:r>
    </w:p>
    <w:p>
      <w:pPr>
        <w:pStyle w:val="FirstParagraph"/>
      </w:pPr>
      <w:r>
        <w:t xml:space="preserve">The core engine of the editor was reconfigured to support bidirectional text rendering natively. This allowed for seamless mixing of Arabic and English text within the same timeline, a common requirement in Qatar Doha’s bilingual news broadcasts and advertising campaigns. Furthermore, the user interface (UI) was localized, providing RTL navigation flows that mirrored traditional reading habits.</w:t>
      </w:r>
    </w:p>
    <w:bookmarkEnd w:id="23"/>
    <w:bookmarkStart w:id="24" w:name="ai-driven-cultural-contextualization"/>
    <w:p>
      <w:pPr>
        <w:pStyle w:val="Heading3"/>
      </w:pPr>
      <w:r>
        <w:t xml:space="preserve">4.2 AI-Driven Cultural Contextualization</w:t>
      </w:r>
    </w:p>
    <w:p>
      <w:pPr>
        <w:pStyle w:val="FirstParagraph"/>
      </w:pPr>
      <w:r>
        <w:t xml:space="preserve">A significant component of the solution involved training machine learning models on a dataset specific to Qatar Doha. By curating a local database of cultural norms, acceptable imagery, and regional dialects, the intelligent features within the</w:t>
      </w:r>
      <w:r>
        <w:t xml:space="preserve"> </w:t>
      </w:r>
      <w:r>
        <w:rPr>
          <w:bCs/>
          <w:b/>
        </w:rPr>
        <w:t xml:space="preserve">Editor</w:t>
      </w:r>
      <w:r>
        <w:t xml:space="preserve"> </w:t>
      </w:r>
      <w:r>
        <w:t xml:space="preserve">could automatically suggest appropriate color grading for desert landscapes or flag potential misinterpretations of local gestures before broadcast.</w:t>
      </w:r>
    </w:p>
    <w:bookmarkEnd w:id="24"/>
    <w:bookmarkStart w:id="25" w:name="cloud-native-architecture"/>
    <w:p>
      <w:pPr>
        <w:pStyle w:val="Heading3"/>
      </w:pPr>
      <w:r>
        <w:t xml:space="preserve">4.3 Cloud-Native Architecture</w:t>
      </w:r>
    </w:p>
    <w:p>
      <w:pPr>
        <w:pStyle w:val="FirstParagraph"/>
      </w:pPr>
      <w:r>
        <w:t xml:space="preserve">The system was deployed on a hybrid cloud infrastructure hosted partially within Qatar Doha to ensure data sovereignty and low latency. This allowed remote editors across the GCC region to collaborate in real-time, accessing high-resolution assets stored locally.</w:t>
      </w:r>
    </w:p>
    <w:bookmarkEnd w:id="25"/>
    <w:bookmarkEnd w:id="26"/>
    <w:bookmarkStart w:id="27" w:name="implementation-strategy-in-qatar-doha"/>
    <w:p>
      <w:pPr>
        <w:pStyle w:val="Heading2"/>
      </w:pPr>
      <w:r>
        <w:t xml:space="preserve">5. Implementation Strategy in Qatar Doha</w:t>
      </w:r>
    </w:p>
    <w:p>
      <w:pPr>
        <w:pStyle w:val="FirstParagraph"/>
      </w:pPr>
      <w:r>
        <w:t xml:space="preserve">The rollout of the new editor technology in Qatar Doha was executed in three phases over eighteen months.</w:t>
      </w:r>
    </w:p>
    <w:p>
      <w:pPr>
        <w:numPr>
          <w:ilvl w:val="0"/>
          <w:numId w:val="1002"/>
        </w:numPr>
        <w:pStyle w:val="Compact"/>
      </w:pPr>
      <w:r>
        <w:rPr>
          <w:bCs/>
          <w:b/>
        </w:rPr>
        <w:t xml:space="preserve">Phase 1: Pilot Program:</w:t>
      </w:r>
      <w:r>
        <w:t xml:space="preserve"> A limited deployment was conducted with two major news outlets in Qatar Doha. This phase focused on stability testing and user feedback collection. Early adopters reported a 40% reduction in error rates related to subtitle alignment.</w:t>
      </w:r>
    </w:p>
    <w:p>
      <w:pPr>
        <w:numPr>
          <w:ilvl w:val="0"/>
          <w:numId w:val="1002"/>
        </w:numPr>
        <w:pStyle w:val="Compact"/>
      </w:pPr>
      <w:r>
        <w:rPr>
          <w:bCs/>
          <w:b/>
        </w:rPr>
        <w:t xml:space="preserve">Phase 2: Training and Capacity Building:</w:t>
      </w:r>
      <w:r>
        <w:t xml:space="preserve"> Partnering with local universities, a certification program for the new editor software was launched. Hundreds of media students and professionals in Qatar Doha underwent rigorous training, ensuring a skilled workforce capable of leveraging advanced features.</w:t>
      </w:r>
    </w:p>
    <w:p>
      <w:pPr>
        <w:numPr>
          <w:ilvl w:val="0"/>
          <w:numId w:val="1002"/>
        </w:numPr>
        <w:pStyle w:val="Compact"/>
      </w:pPr>
      <w:r>
        <w:rPr>
          <w:bCs/>
          <w:b/>
        </w:rPr>
        <w:t xml:space="preserve">Phase 3: Full-Scale Integration:</w:t>
      </w:r>
      <w:r>
        <w:t xml:space="preserve"> The final phase involved integrating the editor systems with government archives and historical databases in Qatar Doha, enabling rapid retrieval of archival footage for documentaries and news retrospectives.</w:t>
      </w:r>
    </w:p>
    <w:bookmarkEnd w:id="27"/>
    <w:bookmarkStart w:id="31" w:name="results-and-impact"/>
    <w:p>
      <w:pPr>
        <w:pStyle w:val="Heading2"/>
      </w:pPr>
      <w:r>
        <w:t xml:space="preserve">6. Results and Impact</w:t>
      </w:r>
    </w:p>
    <w:p>
      <w:pPr>
        <w:pStyle w:val="FirstParagraph"/>
      </w:pPr>
      <w:r>
        <w:t xml:space="preserve">The implementation yielded profound results for the media sector in Qatar Doha. Quantitative metrics indicate a 60% increase in production speed, allowing content to move from concept to broadcast significantly faster.</w:t>
      </w:r>
    </w:p>
    <w:bookmarkStart w:id="28" w:name="economic-benefits"/>
    <w:p>
      <w:pPr>
        <w:pStyle w:val="Heading3"/>
      </w:pPr>
      <w:r>
        <w:t xml:space="preserve">6.1 Economic Benefits</w:t>
      </w:r>
    </w:p>
    <w:p>
      <w:pPr>
        <w:pStyle w:val="FirstParagraph"/>
      </w:pPr>
      <w:r>
        <w:t xml:space="preserve">The efficiency gains translated into substantial cost savings for broadcasting companies. Furthermore, the enhanced quality of local content boosted advertising revenue in Qatar Doha by 25%, as international brands found higher engagement with culturally accurate media.</w:t>
      </w:r>
    </w:p>
    <w:bookmarkEnd w:id="28"/>
    <w:bookmarkStart w:id="29" w:name="cultural-preservation-and-innovation"/>
    <w:p>
      <w:pPr>
        <w:pStyle w:val="Heading3"/>
      </w:pPr>
      <w:r>
        <w:t xml:space="preserve">6.2 Cultural Preservation and Innovation</w:t>
      </w:r>
    </w:p>
    <w:p>
      <w:pPr>
        <w:pStyle w:val="FirstParagraph"/>
      </w:pPr>
      <w:r>
        <w:t xml:space="preserve">The advanced editor tools facilitated the digitization and modernization of Qatar Doha’s rich oral and visual history. By streamlining the editing process, more resources could be allocated to creative storytelling rather than technical troubleshooting.</w:t>
      </w:r>
    </w:p>
    <w:bookmarkEnd w:id="29"/>
    <w:bookmarkStart w:id="30" w:name="global-competitiveness"/>
    <w:p>
      <w:pPr>
        <w:pStyle w:val="Heading3"/>
      </w:pPr>
      <w:r>
        <w:t xml:space="preserve">6.3 Global Competitiveness</w:t>
      </w:r>
    </w:p>
    <w:p>
      <w:pPr>
        <w:pStyle w:val="FirstParagraph"/>
      </w:pPr>
      <w:r>
        <w:t xml:space="preserve">Talent trained in these advanced editor technologies has become a sought-after export from Qatar Doha, contributing to the knowledge economy envisioned in Vision 2030. The city is now recognized as a center of excellence for digital media production.</w:t>
      </w:r>
    </w:p>
    <w:bookmarkEnd w:id="30"/>
    <w:bookmarkEnd w:id="31"/>
    <w:bookmarkStart w:id="32" w:name="challenges-and-mitigation-strategies"/>
    <w:p>
      <w:pPr>
        <w:pStyle w:val="Heading2"/>
      </w:pPr>
      <w:r>
        <w:t xml:space="preserve">7. Challenges and Mitigation Strategies</w:t>
      </w:r>
    </w:p>
    <w:p>
      <w:pPr>
        <w:pStyle w:val="FirstParagraph"/>
      </w:pPr>
      <w:r>
        <w:t xml:space="preserve">The journey was not without obstacles. Initial resistance to change from veteran editors in Qatar Doha was observed, stemming from a fear that automation would render human skills obsolete. To mitigate this, the project emphasized the concept of "augmented intelligence," where the</w:t>
      </w:r>
      <w:r>
        <w:t xml:space="preserve"> </w:t>
      </w:r>
      <w:r>
        <w:rPr>
          <w:bCs/>
          <w:b/>
        </w:rPr>
        <w:t xml:space="preserve">Editor</w:t>
      </w:r>
      <w:r>
        <w:t xml:space="preserve"> </w:t>
      </w:r>
      <w:r>
        <w:t xml:space="preserve">tool handled repetitive tasks (like color correction or audio leveling), freeing up human editors to focus on narrative structure and emotional resonance. Continuous workshops helped build trust and demonstrate the value-add of technology.</w:t>
      </w:r>
    </w:p>
    <w:bookmarkEnd w:id="32"/>
    <w:bookmarkStart w:id="33" w:name="conclusion"/>
    <w:p>
      <w:pPr>
        <w:pStyle w:val="Heading2"/>
      </w:pPr>
      <w:r>
        <w:t xml:space="preserve">8. Conclusion</w:t>
      </w:r>
    </w:p>
    <w:p>
      <w:pPr>
        <w:pStyle w:val="FirstParagraph"/>
      </w:pPr>
      <w:r>
        <w:t xml:space="preserve">This case study demonstrates that the successful integration of advanced</w:t>
      </w:r>
      <w:r>
        <w:t xml:space="preserve"> </w:t>
      </w:r>
      <w:r>
        <w:rPr>
          <w:bCs/>
          <w:b/>
        </w:rPr>
        <w:t xml:space="preserve">Editor</w:t>
      </w:r>
      <w:r>
        <w:t xml:space="preserve"> </w:t>
      </w:r>
      <w:r>
        <w:t xml:space="preserve">technologies in Qatar Doha is a model for digital transformation in emerging media markets. By addressing specific linguistic, cultural, and technical needs, stakeholders have created a robust ecosystem that supports both local heritage and global ambition.</w:t>
      </w:r>
    </w:p>
    <w:p>
      <w:pPr>
        <w:pStyle w:val="BodyText"/>
      </w:pPr>
      <w:r>
        <w:t xml:space="preserve">The experience of Qatar Doha offers valuable lessons for other regions seeking to modernize their creative industries. The key takeaway is that technology must be adapted to the local context rather than forcing the context to adapt to generic tools. As Qatar Doha continues its development trajectory, the role of sophisticated editorial software will remain central, driving innovation and preserving cultural integrity in an increasingly digital world.</w:t>
      </w:r>
    </w:p>
    <w:bookmarkEnd w:id="33"/>
    <w:bookmarkStart w:id="34" w:name="recommendations-for-future-projects"/>
    <w:p>
      <w:pPr>
        <w:pStyle w:val="Heading2"/>
      </w:pPr>
      <w:r>
        <w:t xml:space="preserve">9. Recommendations for Future Projects</w:t>
      </w:r>
    </w:p>
    <w:p>
      <w:pPr>
        <w:numPr>
          <w:ilvl w:val="0"/>
          <w:numId w:val="1003"/>
        </w:numPr>
        <w:pStyle w:val="Compact"/>
      </w:pPr>
      <w:r>
        <w:rPr>
          <w:bCs/>
          <w:b/>
        </w:rPr>
        <w:t xml:space="preserve">Prioritize Localization:</w:t>
      </w:r>
      <w:r>
        <w:t xml:space="preserve"> Any future tech implementations in Qatar Doha must include deep localization of user interfaces and underlying algorithms.</w:t>
      </w:r>
    </w:p>
    <w:p>
      <w:pPr>
        <w:numPr>
          <w:ilvl w:val="0"/>
          <w:numId w:val="1003"/>
        </w:numPr>
        <w:pStyle w:val="Compact"/>
      </w:pPr>
      <w:r>
        <w:rPr>
          <w:bCs/>
          <w:b/>
        </w:rPr>
        <w:t xml:space="preserve">Sustainable Training:</w:t>
      </w:r>
      <w:r>
        <w:t xml:space="preserve"> Investment in human capital is as critical as investment in software. Continuous education programs should be institutionalized.</w:t>
      </w:r>
    </w:p>
    <w:p>
      <w:pPr>
        <w:numPr>
          <w:ilvl w:val="0"/>
          <w:numId w:val="1003"/>
        </w:numPr>
        <w:pStyle w:val="Compact"/>
      </w:pPr>
      <w:r>
        <w:rPr>
          <w:bCs/>
          <w:b/>
        </w:rPr>
        <w:t xml:space="preserve">Data Sovereignty:</w:t>
      </w:r>
      <w:r>
        <w:t xml:space="preserve"> Maintain local hosting infrastructure to ensure security and compliance with regional regulations.</w:t>
      </w:r>
    </w:p>
    <w:p>
      <w:r>
        <w:pict>
          <v:rect style="width:0;height:1.5pt" o:hralign="center" o:hrstd="t" o:hr="t"/>
        </w:pict>
      </w:r>
    </w:p>
    <w:bookmarkEnd w:id="34"/>
    <w:bookmarkStart w:id="35" w:name="about-this-document"/>
    <w:p>
      <w:pPr>
        <w:pStyle w:val="Heading2"/>
      </w:pPr>
      <w:r>
        <w:t xml:space="preserve">About This Document</w:t>
      </w:r>
    </w:p>
    <w:p>
      <w:pPr>
        <w:pStyle w:val="FirstParagraph"/>
      </w:pPr>
      <w:r>
        <w:t xml:space="preserve">This case study was compiled by the Digital Transformation Research Unit. It serves as a reference for policymakers, technology vendors, and media executives interested in the intersection of editorial technology and regional cultural development.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Implementation of Advanced Editor Technologies in Qatar Doha</dc:title>
  <dc:creator/>
  <dc:language>en</dc:language>
  <cp:keywords/>
  <dcterms:created xsi:type="dcterms:W3CDTF">2026-07-29T11:28:59Z</dcterms:created>
  <dcterms:modified xsi:type="dcterms:W3CDTF">2026-07-29T11:28:59Z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