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Editor</w:t>
      </w:r>
      <w:r>
        <w:t xml:space="preserve"> </w:t>
      </w:r>
      <w:r>
        <w:t xml:space="preserve">Implementation</w:t>
      </w:r>
      <w:r>
        <w:t xml:space="preserve"> </w:t>
      </w:r>
      <w:r>
        <w:t xml:space="preserve">in</w:t>
      </w:r>
      <w:r>
        <w:t xml:space="preserve"> </w:t>
      </w:r>
      <w:r>
        <w:t xml:space="preserve">Senegal</w:t>
      </w:r>
      <w:r>
        <w:t xml:space="preserve"> </w:t>
      </w:r>
      <w:r>
        <w:t xml:space="preserve">Dakar</w:t>
      </w:r>
    </w:p>
    <w:bookmarkStart w:id="30" w:name="X40035a23ee5ba22698a6be0511a87ad0574bdce"/>
    <w:p>
      <w:pPr>
        <w:pStyle w:val="Heading1"/>
      </w:pPr>
      <w:r>
        <w:t xml:space="preserve">Digital Transformation in West Africa: A Case Study on the Deployment of an Advanced Editor Platform in Senegal Dakar</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Sub-Saharan Africa / Francophone Zone</w:t>
      </w:r>
      <w:r>
        <w:br/>
      </w:r>
      <w:r>
        <w:rPr>
          <w:bCs/>
          <w:b/>
        </w:rPr>
        <w:t xml:space="preserve">Focal Point:</w:t>
      </w:r>
      <w:r>
        <w:t xml:space="preserve"> </w:t>
      </w:r>
      <w:r>
        <w:t xml:space="preserve">Senegal Dakar</w:t>
      </w:r>
    </w:p>
    <w:bookmarkStart w:id="20" w:name="the-context-the-digital-pulse-of-dakar"/>
    <w:p>
      <w:pPr>
        <w:pStyle w:val="Heading2"/>
      </w:pPr>
      <w:r>
        <w:t xml:space="preserve">The Context: The Digital Pulse of Dakar</w:t>
      </w:r>
    </w:p>
    <w:p>
      <w:pPr>
        <w:pStyle w:val="FirstParagraph"/>
      </w:pPr>
      <w:r>
        <w:t xml:space="preserve">Dakar, the vibrant capital of</w:t>
      </w:r>
      <w:r>
        <w:t xml:space="preserve"> </w:t>
      </w:r>
      <w:r>
        <w:rPr>
          <w:bCs/>
          <w:b/>
        </w:rPr>
        <w:t xml:space="preserve">Senegal Dakar</w:t>
      </w:r>
      <w:r>
        <w:t xml:space="preserve">, stands as a critical hub for digital innovation in West Africa. Historically known as a gateway to Africa, the city has undergone rapid technological modernization over the last decade. With high mobile penetration rates and an increasing youth demographic eager to engage with digital content, media houses, corporate communications departments, and educational institutions in</w:t>
      </w:r>
      <w:r>
        <w:t xml:space="preserve"> </w:t>
      </w:r>
      <w:r>
        <w:rPr>
          <w:bCs/>
          <w:b/>
        </w:rPr>
        <w:t xml:space="preserve">Senegal Dakar</w:t>
      </w:r>
      <w:r>
        <w:t xml:space="preserve"> </w:t>
      </w:r>
      <w:r>
        <w:t xml:space="preserve">have faced a growing demand for efficient content creation tools. However, legacy systems often struggled with the unique linguistic and infrastructural realities of the region.</w:t>
      </w:r>
    </w:p>
    <w:p>
      <w:pPr>
        <w:pStyle w:val="BodyText"/>
      </w:pPr>
      <w:r>
        <w:t xml:space="preserve">The primary challenge identified in our initial consultation was not merely software acquisition but the adaptation of an</w:t>
      </w:r>
      <w:r>
        <w:t xml:space="preserve"> </w:t>
      </w:r>
      <w:r>
        <w:rPr>
          <w:bCs/>
          <w:b/>
        </w:rPr>
        <w:t xml:space="preserve">Editor</w:t>
      </w:r>
      <w:r>
        <w:t xml:space="preserve"> </w:t>
      </w:r>
      <w:r>
        <w:t xml:space="preserve">workflow to fit the specific needs of local journalists, marketers, and administrators. These professionals operate in a bilingual environment (primarily French with increasing English usage) and require tools that are robust against intermittent connectivity while remaining lightweight enough for older hardware commonly found in smaller enterprises.</w:t>
      </w:r>
    </w:p>
    <w:bookmarkEnd w:id="20"/>
    <w:bookmarkStart w:id="21" w:name="X382854e3457f42bf6184df49cbc870583fa0f1b"/>
    <w:p>
      <w:pPr>
        <w:pStyle w:val="Heading2"/>
      </w:pPr>
      <w:r>
        <w:t xml:space="preserve">The Challenge: Bridging the Gap Between Global Standards and Local Needs</w:t>
      </w:r>
    </w:p>
    <w:p>
      <w:pPr>
        <w:pStyle w:val="FirstParagraph"/>
      </w:pPr>
      <w:r>
        <w:t xml:space="preserve">The client, a prominent media consortium operating in</w:t>
      </w:r>
      <w:r>
        <w:t xml:space="preserve"> </w:t>
      </w:r>
      <w:r>
        <w:rPr>
          <w:bCs/>
          <w:b/>
        </w:rPr>
        <w:t xml:space="preserve">Senegal Dakar</w:t>
      </w:r>
      <w:r>
        <w:t xml:space="preserve">, sought to replace their fragmented publishing workflow. They utilized disparate tools for drafting, editing, and publishing news articles. This fragmentation led to significant bottlenecks. The core issues included:</w:t>
      </w:r>
    </w:p>
    <w:p>
      <w:pPr>
        <w:numPr>
          <w:ilvl w:val="0"/>
          <w:numId w:val="1001"/>
        </w:numPr>
        <w:pStyle w:val="Compact"/>
      </w:pPr>
      <w:r>
        <w:rPr>
          <w:bCs/>
          <w:b/>
        </w:rPr>
        <w:t xml:space="preserve">Linguistic Complexity:</w:t>
      </w:r>
    </w:p>
    <w:p>
      <w:pPr>
        <w:numPr>
          <w:ilvl w:val="0"/>
          <w:numId w:val="1001"/>
        </w:numPr>
        <w:pStyle w:val="Compact"/>
      </w:pPr>
      <w:r>
        <w:rPr>
          <w:bCs/>
          <w:b/>
        </w:rPr>
        <w:t xml:space="preserve">Data Sensitivity:</w:t>
      </w:r>
      <w:r>
        <w:t xml:space="preserve"> </w:t>
      </w:r>
      <w:r>
        <w:t xml:space="preserve">With limited bandwidth in certain districts of Dakar, cloud-heavy solutions resulted in slow load times and increased data costs for staff.</w:t>
      </w:r>
    </w:p>
    <w:p>
      <w:pPr>
        <w:numPr>
          <w:ilvl w:val="0"/>
          <w:numId w:val="1001"/>
        </w:numPr>
        <w:pStyle w:val="Compact"/>
      </w:pPr>
      <w:r>
        <w:rPr>
          <w:bCs/>
          <w:b/>
        </w:rPr>
        <w:t xml:space="preserve">Collaboration Friction:</w:t>
      </w:r>
      <w:r>
        <w:t xml:space="preserve"> </w:t>
      </w:r>
      <w:r>
        <w:t xml:space="preserve">Real-time collaboration features were often unstable due to network latency, causing version control conflicts among remote teams.</w:t>
      </w:r>
    </w:p>
    <w:p>
      <w:pPr>
        <w:pStyle w:val="FirstParagraph"/>
      </w:pPr>
      <w:r>
        <w:t xml:space="preserve">The objective was clear: implement a centralized, adaptive</w:t>
      </w:r>
      <w:r>
        <w:t xml:space="preserve"> </w:t>
      </w:r>
      <w:r>
        <w:rPr>
          <w:bCs/>
          <w:b/>
        </w:rPr>
        <w:t xml:space="preserve">Editor</w:t>
      </w:r>
      <w:r>
        <w:t xml:space="preserve"> </w:t>
      </w:r>
      <w:r>
        <w:t xml:space="preserve">solution that could streamline the editorial process while respecting the infrastructural constraints of operating in</w:t>
      </w:r>
      <w:r>
        <w:t xml:space="preserve"> </w:t>
      </w:r>
      <w:r>
        <w:rPr>
          <w:bCs/>
          <w:b/>
        </w:rPr>
        <w:t xml:space="preserve">Senegal Dakar</w:t>
      </w:r>
      <w:r>
        <w:t xml:space="preserve">.</w:t>
      </w:r>
    </w:p>
    <w:bookmarkEnd w:id="21"/>
    <w:bookmarkStart w:id="25" w:name="Xe041f2a3dcdd7c3c3a91b46a53cec379ed81aa1"/>
    <w:p>
      <w:pPr>
        <w:pStyle w:val="Heading2"/>
      </w:pPr>
      <w:r>
        <w:t xml:space="preserve">The Solution: Implementing the Adaptive Editor Platform</w:t>
      </w:r>
    </w:p>
    <w:p>
      <w:pPr>
        <w:pStyle w:val="FirstParagraph"/>
      </w:pPr>
      <w:r>
        <w:t xml:space="preserve">We proposed a customized deployment of our Enterprise</w:t>
      </w:r>
      <w:r>
        <w:t xml:space="preserve"> </w:t>
      </w:r>
      <w:r>
        <w:rPr>
          <w:bCs/>
          <w:b/>
        </w:rPr>
        <w:t xml:space="preserve">Editor</w:t>
      </w:r>
      <w:r>
        <w:t xml:space="preserve">. This was not a standard off-the-shelf installation but a tailored configuration designed specifically for the ecosystem of</w:t>
      </w:r>
      <w:r>
        <w:t xml:space="preserve"> </w:t>
      </w:r>
      <w:r>
        <w:rPr>
          <w:bCs/>
          <w:b/>
        </w:rPr>
        <w:t xml:space="preserve">Senegal Dakar</w:t>
      </w:r>
      <w:r>
        <w:t xml:space="preserve">.</w:t>
      </w:r>
    </w:p>
    <w:bookmarkStart w:id="22" w:name="X1abd818fec4e78fecf7d8d27c10a49cc9abc030"/>
    <w:p>
      <w:pPr>
        <w:pStyle w:val="Heading3"/>
      </w:pPr>
      <w:r>
        <w:t xml:space="preserve">1. Localized User Interface and Linguistic Tools</w:t>
      </w:r>
    </w:p>
    <w:p>
      <w:pPr>
        <w:pStyle w:val="FirstParagraph"/>
      </w:pPr>
      <w:r>
        <w:t xml:space="preserve">The first phase involved deep localization. The</w:t>
      </w:r>
      <w:r>
        <w:t xml:space="preserve"> </w:t>
      </w:r>
      <w:r>
        <w:rPr>
          <w:bCs/>
          <w:b/>
        </w:rPr>
        <w:t xml:space="preserve">Editor</w:t>
      </w:r>
      <w:r>
        <w:t xml:space="preserve">'s interface was fully translated into French, with specific plugins installed to support spell-checking and grammar analysis for local dialects. We integrated an AI-driven suggestion engine that learns from the stylistic preferences of senior journalists in</w:t>
      </w:r>
      <w:r>
        <w:t xml:space="preserve"> </w:t>
      </w:r>
      <w:r>
        <w:rPr>
          <w:bCs/>
          <w:b/>
        </w:rPr>
        <w:t xml:space="preserve">Senegal Dakar</w:t>
      </w:r>
      <w:r>
        <w:t xml:space="preserve">, ensuring that the tool feels intuitive rather than foreign to the users.</w:t>
      </w:r>
    </w:p>
    <w:bookmarkEnd w:id="22"/>
    <w:bookmarkStart w:id="23" w:name="offline-first-architecture"/>
    <w:p>
      <w:pPr>
        <w:pStyle w:val="Heading3"/>
      </w:pPr>
      <w:r>
        <w:t xml:space="preserve">2. Offline-First Architecture</w:t>
      </w:r>
    </w:p>
    <w:p>
      <w:pPr>
        <w:pStyle w:val="FirstParagraph"/>
      </w:pPr>
      <w:r>
        <w:t xml:space="preserve">A critical feature implemented was an "Offline-First" capability. The</w:t>
      </w:r>
      <w:r>
        <w:t xml:space="preserve"> </w:t>
      </w:r>
      <w:r>
        <w:rPr>
          <w:bCs/>
          <w:b/>
        </w:rPr>
        <w:t xml:space="preserve">Editor</w:t>
      </w:r>
      <w:r>
        <w:t xml:space="preserve"> </w:t>
      </w:r>
      <w:r>
        <w:t xml:space="preserve">caches content locally on the device's secure storage, allowing journalists to draft and edit extensively without an active internet connection. Upon reconnection—whether in a bustling district like Plateau or a more remote area of the Dakar Metropolitan Region—the content syncs automatically with the central server using delta-sync technology. This significantly reduced data usage by over 60%, addressing one of the major pain points for users in</w:t>
      </w:r>
      <w:r>
        <w:t xml:space="preserve"> </w:t>
      </w:r>
      <w:r>
        <w:rPr>
          <w:bCs/>
          <w:b/>
        </w:rPr>
        <w:t xml:space="preserve">Senegal Dakar</w:t>
      </w:r>
      <w:r>
        <w:t xml:space="preserve">.</w:t>
      </w:r>
    </w:p>
    <w:bookmarkEnd w:id="23"/>
    <w:bookmarkStart w:id="24" w:name="collaborative-workflow-integration"/>
    <w:p>
      <w:pPr>
        <w:pStyle w:val="Heading3"/>
      </w:pPr>
      <w:r>
        <w:t xml:space="preserve">3. Collaborative Workflow Integration</w:t>
      </w:r>
    </w:p>
    <w:p>
      <w:pPr>
        <w:pStyle w:val="FirstParagraph"/>
      </w:pPr>
      <w:r>
        <w:t xml:space="preserve">We integrated the</w:t>
      </w:r>
      <w:r>
        <w:t xml:space="preserve"> </w:t>
      </w:r>
      <w:r>
        <w:rPr>
          <w:bCs/>
          <w:b/>
        </w:rPr>
        <w:t xml:space="preserve">Editor</w:t>
      </w:r>
      <w:r>
        <w:t xml:space="preserve"> </w:t>
      </w:r>
      <w:r>
        <w:t xml:space="preserve">with existing communication channels popular in the region, such as WhatsApp Business API and internal secure messaging. This allowed for seamless sharing of draft excerpts for quick feedback without leaving the application environment. The version control system was enhanced to handle concurrent edits more gracefully, a necessity given the collaborative nature of newsrooms in</w:t>
      </w:r>
      <w:r>
        <w:t xml:space="preserve"> </w:t>
      </w:r>
      <w:r>
        <w:rPr>
          <w:bCs/>
          <w:b/>
        </w:rPr>
        <w:t xml:space="preserve">Senegal Dakar</w:t>
      </w:r>
      <w:r>
        <w:t xml:space="preserve">.</w:t>
      </w:r>
    </w:p>
    <w:bookmarkEnd w:id="24"/>
    <w:bookmarkEnd w:id="25"/>
    <w:bookmarkStart w:id="26" w:name="X83b31fb5137e0212bcd6e56f4f7da9baa7ce1e2"/>
    <w:p>
      <w:pPr>
        <w:pStyle w:val="Heading2"/>
      </w:pPr>
      <w:r>
        <w:t xml:space="preserve">Implementation Strategy and Change Management</w:t>
      </w:r>
    </w:p>
    <w:p>
      <w:pPr>
        <w:pStyle w:val="FirstParagraph"/>
      </w:pPr>
      <w:r>
        <w:t xml:space="preserve">The rollout was not instantaneous. We adopted a phased approach across three major entities in</w:t>
      </w:r>
      <w:r>
        <w:t xml:space="preserve"> </w:t>
      </w:r>
      <w:r>
        <w:rPr>
          <w:bCs/>
          <w:b/>
        </w:rPr>
        <w:t xml:space="preserve">Senegal Dakar</w:t>
      </w:r>
      <w:r>
        <w:t xml:space="preserve">. The first month focused on pilot testing with the digital team. Feedback loops were established weekly to tweak the</w:t>
      </w:r>
      <w:r>
        <w:t xml:space="preserve"> </w:t>
      </w:r>
      <w:r>
        <w:rPr>
          <w:bCs/>
          <w:b/>
        </w:rPr>
        <w:t xml:space="preserve">Editor</w:t>
      </w:r>
      <w:r>
        <w:t xml:space="preserve">'s settings based on user experience.</w:t>
      </w:r>
    </w:p>
    <w:p>
      <w:pPr>
        <w:pStyle w:val="BodyText"/>
      </w:pPr>
      <w:r>
        <w:t xml:space="preserve">A significant portion of our effort went into change management. Training sessions were held physically in Dakar to ensure that senior staff, who might be resistant to new technology, felt comfortable with the new</w:t>
      </w:r>
      <w:r>
        <w:t xml:space="preserve"> </w:t>
      </w:r>
      <w:r>
        <w:rPr>
          <w:bCs/>
          <w:b/>
        </w:rPr>
        <w:t xml:space="preserve">Editor</w:t>
      </w:r>
      <w:r>
        <w:t xml:space="preserve">. We emphasized how the tool would reduce their workload rather than replace their expertise. This human-centric approach was crucial for success in</w:t>
      </w:r>
      <w:r>
        <w:t xml:space="preserve"> </w:t>
      </w:r>
      <w:r>
        <w:rPr>
          <w:bCs/>
          <w:b/>
        </w:rPr>
        <w:t xml:space="preserve">Senegal Dakar</w:t>
      </w:r>
      <w:r>
        <w:t xml:space="preserve">, where personal relationships and trust are paramount in business operations.</w:t>
      </w:r>
    </w:p>
    <w:bookmarkEnd w:id="26"/>
    <w:bookmarkStart w:id="27" w:name="results-and-impact-analysis"/>
    <w:p>
      <w:pPr>
        <w:pStyle w:val="Heading2"/>
      </w:pPr>
      <w:r>
        <w:t xml:space="preserve">Results and Impact Analysis</w:t>
      </w:r>
    </w:p>
    <w:p>
      <w:pPr>
        <w:pStyle w:val="FirstParagraph"/>
      </w:pPr>
      <w:r>
        <w:t xml:space="preserve">Six months post-implementation, the results have been transformative for our partners in</w:t>
      </w:r>
      <w:r>
        <w:t xml:space="preserve"> </w:t>
      </w:r>
      <w:r>
        <w:rPr>
          <w:bCs/>
          <w:b/>
        </w:rPr>
        <w:t xml:space="preserve">Senegal Dakar</w:t>
      </w:r>
      <w:r>
        <w:t xml:space="preserve">.</w:t>
      </w:r>
    </w:p>
    <w:p>
      <w:pPr>
        <w:numPr>
          <w:ilvl w:val="0"/>
          <w:numId w:val="1002"/>
        </w:numPr>
        <w:pStyle w:val="Compact"/>
      </w:pPr>
      <w:r>
        <w:rPr>
          <w:bCs/>
          <w:b/>
        </w:rPr>
        <w:t xml:space="preserve">Efficiency Gains:</w:t>
      </w:r>
      <w:r>
        <w:t xml:space="preserve"> </w:t>
      </w:r>
      <w:r>
        <w:t xml:space="preserve">The time taken from draft to publication decreased by 45%. The streamlined interface of the</w:t>
      </w:r>
    </w:p>
    <w:p>
      <w:pPr>
        <w:numPr>
          <w:ilvl w:val="0"/>
          <w:numId w:val="1000"/>
        </w:numPr>
        <w:pStyle w:val="Compact"/>
      </w:pPr>
      <w:r>
        <w:t xml:space="preserve">Editor eliminated many manual formatting steps.</w:t>
      </w:r>
    </w:p>
    <w:p>
      <w:pPr>
        <w:numPr>
          <w:ilvl w:val="0"/>
          <w:numId w:val="1002"/>
        </w:numPr>
        <w:pStyle w:val="Compact"/>
      </w:pPr>
      <w:r>
        <w:rPr>
          <w:bCs/>
          <w:b/>
        </w:rPr>
        <w:t xml:space="preserve">Data Cost Reduction:</w:t>
      </w:r>
      <w:r>
        <w:t xml:space="preserve"> </w:t>
      </w:r>
      <w:r>
        <w:t xml:space="preserve">By optimizing data sync, media houses saved an average of $200 per month in data charges per staff member, a significant saving for local SMEs.</w:t>
      </w:r>
    </w:p>
    <w:p>
      <w:pPr>
        <w:numPr>
          <w:ilvl w:val="0"/>
          <w:numId w:val="1002"/>
        </w:numPr>
        <w:pStyle w:val="Compact"/>
      </w:pPr>
      <w:r>
        <w:rPr>
          <w:bCs/>
          <w:b/>
        </w:rPr>
        <w:t xml:space="preserve">User Satisfaction:</w:t>
      </w:r>
      <w:r>
        <w:t xml:space="preserve"> </w:t>
      </w:r>
      <w:r>
        <w:t xml:space="preserve">A survey conducted among journalists in Dakar showed an 85% satisfaction rate with the new</w:t>
      </w:r>
      <w:r>
        <w:t xml:space="preserve"> </w:t>
      </w:r>
      <w:r>
        <w:rPr>
          <w:bCs/>
          <w:b/>
        </w:rPr>
        <w:t xml:space="preserve">Editor</w:t>
      </w:r>
      <w:r>
        <w:t xml:space="preserve">. Users praised the offline capabilities and the linguistic accuracy of the tools.</w:t>
      </w:r>
    </w:p>
    <w:p>
      <w:pPr>
        <w:numPr>
          <w:ilvl w:val="0"/>
          <w:numId w:val="1002"/>
        </w:numPr>
        <w:pStyle w:val="Compact"/>
      </w:pPr>
      <w:r>
        <w:rPr>
          <w:bCs/>
          <w:b/>
        </w:rPr>
        <w:t xml:space="preserve">Cultural Relevance:</w:t>
      </w:r>
      <w:r>
        <w:t xml:space="preserve"> </w:t>
      </w:r>
      <w:r>
        <w:t xml:space="preserve">The platform successfully supported the hybrid nature of local journalism, proving that global technology can be successfully adapted to local contexts like</w:t>
      </w:r>
    </w:p>
    <w:p>
      <w:pPr>
        <w:numPr>
          <w:ilvl w:val="0"/>
          <w:numId w:val="1000"/>
        </w:numPr>
        <w:pStyle w:val="Compact"/>
      </w:pPr>
      <w:r>
        <w:t xml:space="preserve">Senegal Dakar.</w:t>
      </w:r>
    </w:p>
    <w:bookmarkEnd w:id="27"/>
    <w:bookmarkStart w:id="29" w:name="conclusion-and-future-outlook"/>
    <w:p>
      <w:pPr>
        <w:pStyle w:val="Heading2"/>
      </w:pPr>
      <w:r>
        <w:t xml:space="preserve">Conclusion and Future Outlook</w:t>
      </w:r>
    </w:p>
    <w:p>
      <w:pPr>
        <w:pStyle w:val="FirstParagraph"/>
      </w:pPr>
      <w:r>
        <w:t xml:space="preserve">The successful deployment of the</w:t>
      </w:r>
    </w:p>
    <w:p>
      <w:pPr>
        <w:pStyle w:val="BodyText"/>
      </w:pPr>
      <w:r>
        <w:t xml:space="preserve">Editor</w:t>
      </w:r>
    </w:p>
    <w:p>
      <w:pPr>
        <w:pStyle w:val="BodyText"/>
      </w:pPr>
      <w:r>
        <w:t xml:space="preserve">r in Senegal Dakar serves as a model for other Francophone African cities. It demonstrates that technology adoption must be context-aware. By respecting the linguistic nuances, infrastructural limitations, and cultural practices of</w:t>
      </w:r>
      <w:r>
        <w:t xml:space="preserve"> </w:t>
      </w:r>
      <w:r>
        <w:rPr>
          <w:bCs/>
          <w:b/>
        </w:rPr>
        <w:t xml:space="preserve">Senegal Dakar</w:t>
      </w:r>
      <w:r>
        <w:t xml:space="preserve">, we were able to deliver an</w:t>
      </w:r>
      <w:r>
        <w:t xml:space="preserve"> </w:t>
      </w:r>
      <w:r>
        <w:rPr>
          <w:bCs/>
          <w:b/>
        </w:rPr>
        <w:t xml:space="preserve">Editor</w:t>
      </w:r>
      <w:r>
        <w:t xml:space="preserve">solution that is not just functional but essential to daily operations.</w:t>
      </w:r>
    </w:p>
    <w:p>
      <w:pPr>
        <w:pStyle w:val="BodyText"/>
      </w:pPr>
      <w:r>
        <w:t xml:space="preserve">Looking ahead, plans are underway to expand this initiative to other sectors in Dakar, including education and legal services. The success in media has paved the way for broader digital literacy initiatives, reinforcing the role of efficient digital tools like the</w:t>
      </w:r>
      <w:r>
        <w:t xml:space="preserve"> </w:t>
      </w:r>
      <w:r>
        <w:rPr>
          <w:bCs/>
          <w:b/>
        </w:rPr>
        <w:t xml:space="preserve">Editor</w:t>
      </w:r>
      <w:r>
        <w:t xml:space="preserve">r as catalysts for economic growth and information freedom in</w:t>
      </w:r>
      <w:r>
        <w:t xml:space="preserve"> </w:t>
      </w:r>
      <w:r>
        <w:rPr>
          <w:bCs/>
          <w:b/>
        </w:rPr>
        <w:t xml:space="preserve">Senegal Dakar</w:t>
      </w:r>
      <w:r>
        <w:t xml:space="preserve">.</w:t>
      </w:r>
    </w:p>
    <w:bookmarkStart w:id="28" w:name="key-takeaways-for-stakeholders"/>
    <w:p>
      <w:pPr>
        <w:pStyle w:val="Heading3"/>
      </w:pPr>
      <w:r>
        <w:t xml:space="preserve">Key Takeaways for Stakeholders:</w:t>
      </w:r>
    </w:p>
    <w:p>
      <w:pPr>
        <w:numPr>
          <w:ilvl w:val="0"/>
          <w:numId w:val="1003"/>
        </w:numPr>
        <w:pStyle w:val="Compact"/>
      </w:pPr>
      <w:r>
        <w:rPr>
          <w:bCs/>
          <w:b/>
        </w:rPr>
        <w:t xml:space="preserve">Sensitivity to Local Context:</w:t>
      </w:r>
      <w:r>
        <w:t xml:space="preserve"> </w:t>
      </w:r>
      <w:r>
        <w:t xml:space="preserve">Tools must adapt to local languages and connectivity issues.</w:t>
      </w:r>
    </w:p>
    <w:p>
      <w:pPr>
        <w:numPr>
          <w:ilvl w:val="0"/>
          <w:numId w:val="1003"/>
        </w:numPr>
        <w:pStyle w:val="Compact"/>
      </w:pPr>
      <w:r>
        <w:rPr>
          <w:bCs/>
          <w:b/>
        </w:rPr>
        <w:t xml:space="preserve">Rigorous Training:</w:t>
      </w:r>
      <w:r>
        <w:t xml:space="preserve"> </w:t>
      </w:r>
      <w:r>
        <w:t xml:space="preserve">Change management is as important as the software itself, especially in regions with diverse technical proficiency levels.</w:t>
      </w:r>
    </w:p>
    <w:p>
      <w:pPr>
        <w:numPr>
          <w:ilvl w:val="0"/>
          <w:numId w:val="1003"/>
        </w:numPr>
        <w:pStyle w:val="Compact"/>
      </w:pPr>
      <w:r>
        <w:rPr>
          <w:bCs/>
          <w:b/>
        </w:rPr>
        <w:t xml:space="preserve">Long-term Partnership:</w:t>
      </w:r>
      <w:r>
        <w:t xml:space="preserve"> </w:t>
      </w:r>
      <w:r>
        <w:t xml:space="preserve">Success in markets like Senegal Dakar requires ongoing support and adaptation to evolving local needs.</w:t>
      </w:r>
    </w:p>
    <w:bookmarkEnd w:id="28"/>
    <w:p>
      <w:pPr>
        <w:pStyle w:val="FirstParagraph"/>
      </w:pPr>
      <w:r>
        <w:t xml:space="preserve">This case study underscores the potential for transformative change when global technological solutions are respectfully and intelligently integrated into the unique fabric of</w:t>
      </w:r>
      <w:r>
        <w:t xml:space="preserve"> </w:t>
      </w:r>
      <w:r>
        <w:rPr>
          <w:bCs/>
          <w:b/>
        </w:rPr>
        <w:t xml:space="preserve">Senegal Dakar</w:t>
      </w:r>
      <w:r>
        <w:t xml:space="preserve">, empowering local professionals through a superior, localized</w:t>
      </w:r>
      <w:r>
        <w:t xml:space="preserve"> </w:t>
      </w:r>
      <w:r>
        <w:rPr>
          <w:bCs/>
          <w:b/>
        </w:rPr>
        <w:t xml:space="preserve">Editor</w:t>
      </w:r>
      <w:r>
        <w:t xml:space="preserve">r experience.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Editor Implementation in Senegal Dakar</dc:title>
  <dc:creator/>
  <dc:language>en</dc:language>
  <cp:keywords/>
  <dcterms:created xsi:type="dcterms:W3CDTF">2026-07-29T06:01:06Z</dcterms:created>
  <dcterms:modified xsi:type="dcterms:W3CDTF">2026-07-29T06:01:06Z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