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Sudan</w:t>
      </w:r>
      <w:r>
        <w:t xml:space="preserve"> </w:t>
      </w:r>
      <w:r>
        <w:t xml:space="preserve">Khartoum</w:t>
      </w:r>
    </w:p>
    <w:bookmarkStart w:id="30" w:name="Xdf572c27514a89694dac0c378e9042861feaae8"/>
    <w:p>
      <w:pPr>
        <w:pStyle w:val="Heading1"/>
      </w:pPr>
      <w:r>
        <w:t xml:space="preserve">Bridging the Digital Divide: A Case Study on Deploying Robust Text Editor Technologies in Sudan Khartoum</w:t>
      </w:r>
    </w:p>
    <w:p>
      <w:pPr>
        <w:pStyle w:val="FirstParagraph"/>
      </w:pPr>
      <w:r>
        <w:rPr>
          <w:bCs/>
          <w:b/>
        </w:rPr>
        <w:t xml:space="preserve">Date:</w:t>
      </w:r>
      <w:r>
        <w:t xml:space="preserve"> </w:t>
      </w:r>
      <w:r>
        <w:t xml:space="preserve">October 2023</w:t>
      </w:r>
      <w:r>
        <w:br/>
      </w:r>
      <w:r>
        <w:rPr>
          <w:bCs/>
          <w:b/>
        </w:rPr>
        <w:t xml:space="preserve">Region:</w:t>
      </w:r>
      <w:r>
        <w:t xml:space="preserve">Sudan Khartoum</w:t>
      </w:r>
      <w:r>
        <w:br/>
      </w:r>
      <w:r>
        <w:rPr>
          <w:bCs/>
          <w:b/>
        </w:rPr>
        <w:t xml:space="preserve">Subject:</w:t>
      </w:r>
      <w:r>
        <w:t xml:space="preserve">Digital Infrastructure and Content Creation Tools</w:t>
      </w:r>
    </w:p>
    <w:bookmarkStart w:id="20" w:name="executive-summary"/>
    <w:p>
      <w:pPr>
        <w:pStyle w:val="Heading2"/>
      </w:pPr>
      <w:r>
        <w:t xml:space="preserve">Executive Summary</w:t>
      </w:r>
    </w:p>
    <w:p>
      <w:pPr>
        <w:pStyle w:val="FirstParagraph"/>
      </w:pPr>
      <w:r>
        <w:t xml:space="preserve">In the rapidly evolving landscape of digital communication, the role of a reliable text</w:t>
      </w:r>
      <w:r>
        <w:t xml:space="preserve"> </w:t>
      </w:r>
      <w:r>
        <w:rPr>
          <w:bCs/>
          <w:b/>
        </w:rPr>
        <w:t xml:space="preserve">Editor</w:t>
      </w:r>
      <w:r>
        <w:t xml:space="preserve">s becomes paramount for journalists, content creators, and administrative professionals. This case study examines the specific challenges and opportunities faced by media houses in Sudan Khartoum. As Sudan Khartoum seeks to modernize its information infrastructure amidst economic fluctuations and infrastructural hurdles, the implementation of lightweight, offline-capable text editing solutions has emerged as a critical strategy for maintaining continuity in news production and digital literacy.</w:t>
      </w:r>
    </w:p>
    <w:bookmarkEnd w:id="20"/>
    <w:bookmarkStart w:id="21" w:name="background-the-context-of-sudan-khartoum"/>
    <w:p>
      <w:pPr>
        <w:pStyle w:val="Heading2"/>
      </w:pPr>
      <w:r>
        <w:t xml:space="preserve">1. Background: The Context of Sudan Khartoum</w:t>
      </w:r>
    </w:p>
    <w:p>
      <w:pPr>
        <w:pStyle w:val="FirstParagraph"/>
      </w:pPr>
      <w:r>
        <w:t xml:space="preserve">Sudan Khartoum serves as the political, cultural, and economic heart of the nation. However, the region faces unique technological challenges. Internet connectivity in Sudan Khartoum can be intermittent due to infrastructure maintenance issues or external network interruptions. Furthermore, power outages are a recurring reality that disrupts digital workflows.</w:t>
      </w:r>
    </w:p>
    <w:p>
      <w:pPr>
        <w:pStyle w:val="BodyText"/>
      </w:pPr>
      <w:r>
        <w:t xml:space="preserve">For local journalists and editors working in Sudan Khartoum, the inability to access cloud-based platforms reliably hampers real-time collaboration. Consequently, there is an urgent need for software tools that do not depend on continuous high-speed internet connections. This has created a niche market for advanced yet efficient text editors that can function seamlessly in low-resource environments.</w:t>
      </w:r>
    </w:p>
    <w:bookmarkEnd w:id="21"/>
    <w:bookmarkStart w:id="22" w:name="problem-statement"/>
    <w:p>
      <w:pPr>
        <w:pStyle w:val="Heading2"/>
      </w:pPr>
      <w:r>
        <w:t xml:space="preserve">2. Problem Statement</w:t>
      </w:r>
    </w:p>
    <w:p>
      <w:pPr>
        <w:pStyle w:val="FirstParagraph"/>
      </w:pPr>
      <w:r>
        <w:t xml:space="preserve">The primary problem identified was the dependency of existing editorial workflows on heavy, cloud-dependent software suites. When connectivity issues arose in Sudan Khartoum, journalists were unable to draft articles, edit multimedia content, or collaborate remotely. This led to:</w:t>
      </w:r>
    </w:p>
    <w:p>
      <w:pPr>
        <w:numPr>
          <w:ilvl w:val="0"/>
          <w:numId w:val="1001"/>
        </w:numPr>
        <w:pStyle w:val="Compact"/>
      </w:pPr>
      <w:r>
        <w:rPr>
          <w:bCs/>
          <w:b/>
        </w:rPr>
        <w:t xml:space="preserve">Delayed Publishing:</w:t>
      </w:r>
      <w:r>
        <w:t xml:space="preserve"> </w:t>
      </w:r>
      <w:r>
        <w:t xml:space="preserve">News cycles were extended due to technical bottlenecks.</w:t>
      </w:r>
    </w:p>
    <w:p>
      <w:pPr>
        <w:numPr>
          <w:ilvl w:val="0"/>
          <w:numId w:val="1001"/>
        </w:numPr>
        <w:pStyle w:val="Compact"/>
      </w:pPr>
      <w:r>
        <w:t xml:space="preserve">Data Loss Risks: Frequent power cuts caused unsaved work in unstable software environments.</w:t>
      </w:r>
    </w:p>
    <w:p>
      <w:pPr>
        <w:numPr>
          <w:ilvl w:val="0"/>
          <w:numId w:val="1001"/>
        </w:numPr>
        <w:pStyle w:val="Compact"/>
      </w:pPr>
      <w:r>
        <w:rPr>
          <w:bCs/>
          <w:b/>
        </w:rPr>
        <w:t xml:space="preserve">Limited Accessibility:</w:t>
      </w:r>
      <w:r>
        <w:t xml:space="preserve"> </w:t>
      </w:r>
      <w:r>
        <w:t xml:space="preserve">High licensing costs and hardware requirements for premium cloud editors excluded many independent journalists in Sudan Khartoum.</w:t>
      </w:r>
    </w:p>
    <w:bookmarkEnd w:id="22"/>
    <w:bookmarkStart w:id="24" w:name="X1ccc10cc740b184f332c32c4a3e8942b4a69a38"/>
    <w:p>
      <w:pPr>
        <w:pStyle w:val="Heading2"/>
      </w:pPr>
      <w:r>
        <w:t xml:space="preserve">3. The Solution: Deploying Specialized Editor Software</w:t>
      </w:r>
    </w:p>
    <w:p>
      <w:pPr>
        <w:pStyle w:val="FirstParagraph"/>
      </w:pPr>
      <w:r>
        <w:t xml:space="preserve">To address these challenges, a consortium of local tech firms partnered with international open-source developers to deploy a specialized text and code editor tailored for the constraints of Sudan Khartoum. This solution was not merely about writing text; it was about creating a resilient digital workspace.</w:t>
      </w:r>
    </w:p>
    <w:bookmarkStart w:id="23" w:name="key-features-of-the-editor"/>
    <w:p>
      <w:pPr>
        <w:pStyle w:val="Heading3"/>
      </w:pPr>
      <w:r>
        <w:t xml:space="preserve">Key Features of the Editor:</w:t>
      </w:r>
    </w:p>
    <w:p>
      <w:pPr>
        <w:numPr>
          <w:ilvl w:val="0"/>
          <w:numId w:val="1002"/>
        </w:numPr>
        <w:pStyle w:val="Compact"/>
      </w:pPr>
      <w:r>
        <w:rPr>
          <w:bCs/>
          <w:b/>
        </w:rPr>
        <w:t xml:space="preserve">Offline-First Architecture:</w:t>
      </w:r>
      <w:r>
        <w:t xml:space="preserve">The core functionality of the editor operates entirely offline. Users in Sudan Khartoum can draft, edit, and format long-form content without an active internet connection.</w:t>
      </w:r>
    </w:p>
    <w:p>
      <w:pPr>
        <w:numPr>
          <w:ilvl w:val="0"/>
          <w:numId w:val="1002"/>
        </w:numPr>
        <w:pStyle w:val="Compact"/>
      </w:pPr>
      <w:r>
        <w:rPr>
          <w:bCs/>
          <w:b/>
        </w:rPr>
        <w:t xml:space="preserve">Data Synchronization:</w:t>
      </w:r>
      <w:r>
        <w:t xml:space="preserve"> </w:t>
      </w:r>
      <w:r>
        <w:t xml:space="preserve">Once connectivity is restored, the editor automatically syncs drafts to local servers or cloud storage via efficient delta-syncing algorithms that use minimal bandwidth.</w:t>
      </w:r>
    </w:p>
    <w:p>
      <w:pPr>
        <w:numPr>
          <w:ilvl w:val="0"/>
          <w:numId w:val="1002"/>
        </w:numPr>
        <w:pStyle w:val="Compact"/>
      </w:pPr>
      <w:r>
        <w:rPr>
          <w:bCs/>
          <w:b/>
        </w:rPr>
        <w:t xml:space="preserve">Low Resource Consumption:</w:t>
      </w:r>
      <w:r>
        <w:t xml:space="preserve"> </w:t>
      </w:r>
      <w:r>
        <w:t xml:space="preserve">The editor was optimized to run on older hardware commonly found in Sudan Khartoum, reducing the need for expensive computer upgrades.</w:t>
      </w:r>
    </w:p>
    <w:p>
      <w:pPr>
        <w:numPr>
          <w:ilvl w:val="0"/>
          <w:numId w:val="1002"/>
        </w:numPr>
        <w:pStyle w:val="Compact"/>
      </w:pPr>
      <w:r>
        <w:rPr>
          <w:bCs/>
          <w:b/>
        </w:rPr>
        <w:t xml:space="preserve">Bilingual Support:</w:t>
      </w:r>
      <w:r>
        <w:t xml:space="preserve"> </w:t>
      </w:r>
      <w:r>
        <w:t xml:space="preserve">Given the linguistic diversity of Sudan Khartoum, the editor provides robust support for Arabic and English interfaces, including right-to-left (RTL) text directionality features that are often poorly handled by standard Western software.</w:t>
      </w:r>
    </w:p>
    <w:bookmarkEnd w:id="23"/>
    <w:bookmarkEnd w:id="24"/>
    <w:bookmarkStart w:id="25" w:name="X52e7a8f92d32cdcf6f7b3142c1477b52de1bfc5"/>
    <w:p>
      <w:pPr>
        <w:pStyle w:val="Heading2"/>
      </w:pPr>
      <w:r>
        <w:t xml:space="preserve">4. Implementation Strategy in Sudan Khartoum</w:t>
      </w:r>
    </w:p>
    <w:p>
      <w:pPr>
        <w:pStyle w:val="FirstParagraph"/>
      </w:pPr>
      <w:r>
        <w:t xml:space="preserve">The rollout of this editor solution in Sudan Khartoum followed a phased approach:</w:t>
      </w:r>
    </w:p>
    <w:p>
      <w:pPr>
        <w:numPr>
          <w:ilvl w:val="0"/>
          <w:numId w:val="1003"/>
        </w:numPr>
        <w:pStyle w:val="Compact"/>
      </w:pPr>
      <w:r>
        <w:rPr>
          <w:bCs/>
          <w:b/>
        </w:rPr>
        <w:t xml:space="preserve">Pilot Phase:</w:t>
      </w:r>
      <w:r>
        <w:t xml:space="preserve"> </w:t>
      </w:r>
      <w:r>
        <w:t xml:space="preserve">The software was introduced to three major newsrooms in central Sudan Khartoum. Training sessions were conducted to familiarize staff with the new interface and offline capabilities.</w:t>
      </w:r>
    </w:p>
    <w:p>
      <w:pPr>
        <w:numPr>
          <w:ilvl w:val="0"/>
          <w:numId w:val="1003"/>
        </w:numPr>
        <w:pStyle w:val="Compact"/>
      </w:pPr>
      <w:r>
        <w:rPr>
          <w:bCs/>
          <w:b/>
        </w:rPr>
        <w:t xml:space="preserve">Feedback Loop:</w:t>
      </w:r>
      <w:r>
        <w:t xml:space="preserve"> </w:t>
      </w:r>
      <w:r>
        <w:t xml:space="preserve">Daily feedback was collected from editors regarding performance during power outages and network drops. Adjustments were made to improve file recovery mechanisms after unexpected shutdowns.</w:t>
      </w:r>
    </w:p>
    <w:p>
      <w:pPr>
        <w:numPr>
          <w:ilvl w:val="0"/>
          <w:numId w:val="1003"/>
        </w:numPr>
        <w:pStyle w:val="Compact"/>
      </w:pPr>
      <w:r>
        <w:rPr>
          <w:bCs/>
          <w:b/>
        </w:rPr>
        <w:t xml:space="preserve">Community Expansion:</w:t>
      </w:r>
      <w:r>
        <w:t xml:space="preserve"> </w:t>
      </w:r>
      <w:r>
        <w:t xml:space="preserve">Following the success of the pilot, the editor was distributed freely to university journalism departments and independent bloggers across Sudan Khartoum, fostering a new generation of digitally resilient creators.</w:t>
      </w:r>
    </w:p>
    <w:bookmarkEnd w:id="25"/>
    <w:bookmarkStart w:id="26" w:name="results-and-impact-analysis"/>
    <w:p>
      <w:pPr>
        <w:pStyle w:val="Heading2"/>
      </w:pPr>
      <w:r>
        <w:t xml:space="preserve">5. Results and Impact Analysis</w:t>
      </w:r>
    </w:p>
    <w:p>
      <w:pPr>
        <w:pStyle w:val="FirstParagraph"/>
      </w:pPr>
      <w:r>
        <w:t xml:space="preserve">Six months after deployment in Sudan Khartoum, the impact on editorial efficiency was measurable and significant:</w:t>
      </w:r>
    </w:p>
    <w:p>
      <w:pPr>
        <w:pStyle w:val="BodyText"/>
      </w:pPr>
      <w:r>
        <w:rPr>
          <w:iCs/>
          <w:i/>
          <w:bCs/>
          <w:b/>
        </w:rPr>
        <w:t xml:space="preserve">"Before adopting this specialized editor, we lost an average of 15% of our daily output due to technical issues. Now, that figure has dropped to less than 2%."</w:t>
      </w:r>
      <w:r>
        <w:br/>
      </w:r>
      <w:r>
        <w:t xml:space="preserve">— Senior Editor, Major Sudan Khartoum Daily</w:t>
      </w:r>
    </w:p>
    <w:p>
      <w:pPr>
        <w:numPr>
          <w:ilvl w:val="0"/>
          <w:numId w:val="1004"/>
        </w:numPr>
        <w:pStyle w:val="Compact"/>
      </w:pPr>
      <w:r>
        <w:rPr>
          <w:bCs/>
          <w:b/>
        </w:rPr>
        <w:t xml:space="preserve">Productivity Increase:</w:t>
      </w:r>
      <w:r>
        <w:t xml:space="preserve"> </w:t>
      </w:r>
      <w:r>
        <w:t xml:space="preserve">Newsrooms reported a 40% increase in story turnaround time. The ability to work offline meant that the editorial process was no longer dictated by network stability.</w:t>
      </w:r>
    </w:p>
    <w:p>
      <w:pPr>
        <w:numPr>
          <w:ilvl w:val="0"/>
          <w:numId w:val="1004"/>
        </w:numPr>
        <w:pStyle w:val="Compact"/>
      </w:pPr>
      <w:r>
        <w:rPr>
          <w:bCs/>
          <w:b/>
        </w:rPr>
        <w:t xml:space="preserve">Economic Savings:</w:t>
      </w:r>
      <w:r>
        <w:t xml:space="preserve"> </w:t>
      </w:r>
      <w:r>
        <w:t xml:space="preserve">By reducing hardware requirements and utilizing open-source models, media houses in Sudan Khartoum saved approximately 30% on annual IT licensing costs.</w:t>
      </w:r>
    </w:p>
    <w:p>
      <w:pPr>
        <w:numPr>
          <w:ilvl w:val="0"/>
          <w:numId w:val="1004"/>
        </w:numPr>
        <w:pStyle w:val="Compact"/>
      </w:pPr>
      <w:r>
        <w:rPr>
          <w:bCs/>
          <w:b/>
        </w:rPr>
        <w:t xml:space="preserve">Enhanced Data Security:</w:t>
      </w:r>
      <w:r>
        <w:t xml:space="preserve"> </w:t>
      </w:r>
      <w:r>
        <w:t xml:space="preserve">Local storage options provided by the editor gave journalists greater control over sensitive sources, a crucial factor in the volatile media environment of Sudan Khartoum.</w:t>
      </w:r>
    </w:p>
    <w:bookmarkEnd w:id="26"/>
    <w:bookmarkStart w:id="27" w:name="challenges-and-lessons-learned"/>
    <w:p>
      <w:pPr>
        <w:pStyle w:val="Heading2"/>
      </w:pPr>
      <w:r>
        <w:t xml:space="preserve">6. Challenges and Lessons Learned</w:t>
      </w:r>
    </w:p>
    <w:p>
      <w:pPr>
        <w:pStyle w:val="FirstParagraph"/>
      </w:pPr>
      <w:r>
        <w:t xml:space="preserve">While successful, the implementation in Sudan Khartoum was not without hurdles. The primary challenge was changing user habits. Many journalists were accustomed to cloud-native tools that offered real-time collaboration features which the offline-first editor initially lacked.</w:t>
      </w:r>
    </w:p>
    <w:p>
      <w:pPr>
        <w:pStyle w:val="BodyText"/>
      </w:pPr>
      <w:r>
        <w:t xml:space="preserve">To mitigate this, a "sync-on-connect" feature was added, allowing users to share documents via local network drops or when brief internet windows opened up. Furthermore, educating users in Sudan Khartoum on the benefits of data sovereignty and privacy helped gain trust in the new system.</w:t>
      </w:r>
    </w:p>
    <w:bookmarkEnd w:id="27"/>
    <w:bookmarkStart w:id="28" w:name="future-outlook"/>
    <w:p>
      <w:pPr>
        <w:pStyle w:val="Heading2"/>
      </w:pPr>
      <w:r>
        <w:t xml:space="preserve">7. Future Outlook</w:t>
      </w:r>
    </w:p>
    <w:p>
      <w:pPr>
        <w:pStyle w:val="FirstParagraph"/>
      </w:pPr>
      <w:r>
        <w:t xml:space="preserve">The success of this editor implementation in Sudan Khartoum serves as a blueprint for other regions facing similar infrastructural challenges. The focus now shifts to integrating AI-driven editing tools that can function offline, providing grammar checks and translation assistance directly on the device.</w:t>
      </w:r>
    </w:p>
    <w:p>
      <w:pPr>
        <w:pStyle w:val="BodyText"/>
      </w:pPr>
      <w:r>
        <w:t xml:space="preserve">As infrastructure in Sudan Khartoum continues to develop, this case study highlights that technology adoption must be contextual. It is not enough to provide software; it must be software designed for the specific environmental realities of the region. The Editor has proven itself to be more than a tool; it is an essential utility for maintaining voice and visibility in Sudan Khartoum.</w:t>
      </w:r>
    </w:p>
    <w:bookmarkEnd w:id="28"/>
    <w:bookmarkStart w:id="29" w:name="conclusion"/>
    <w:p>
      <w:pPr>
        <w:pStyle w:val="Heading2"/>
      </w:pPr>
      <w:r>
        <w:t xml:space="preserve">8. Conclusion</w:t>
      </w:r>
    </w:p>
    <w:p>
      <w:pPr>
        <w:pStyle w:val="FirstParagraph"/>
      </w:pPr>
      <w:r>
        <w:t xml:space="preserve">In conclusion, the deployment of specialized text editors has significantly strengthened the media landscape in Sudan Khartoum. By prioritizing offline capabilities, low resource usage, and bilingual support, this solution has empowered journalists to operate effectively despite infrastructural constraints. This case study demonstrates that when technology is adapted to local needs—specifically for regions like Sudan Khartoum—it becomes a powerful catalyst for professional resilience and information freedom.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Sudan Khartoum</dc:title>
  <dc:creator/>
  <dc:language>en</dc:language>
  <cp:keywords/>
  <dcterms:created xsi:type="dcterms:W3CDTF">2026-07-29T05:16:54Z</dcterms:created>
  <dcterms:modified xsi:type="dcterms:W3CDTF">2026-07-29T05:16:54Z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