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Turkey</w:t>
      </w:r>
      <w:r>
        <w:t xml:space="preserve"> </w:t>
      </w:r>
      <w:r>
        <w:t xml:space="preserve">Istanbul</w:t>
      </w:r>
    </w:p>
    <w:bookmarkStart w:id="28" w:name="X6f40b3fad2b52b9170958234344643c6b45bd3a"/>
    <w:p>
      <w:pPr>
        <w:pStyle w:val="Heading1"/>
      </w:pPr>
      <w:r>
        <w:t xml:space="preserve">Case Study: Implementing the Role of the Digital Editor in Turkey Istanbul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r>
        <w:rPr>
          <w:bCs/>
          <w:b/>
        </w:rPr>
        <w:t xml:space="preserve">Region:</w:t>
      </w:r>
    </w:p>
    <w:bookmarkStart w:id="20" w:name="executive-summary"/>
    <w:p>
      <w:pPr>
        <w:pStyle w:val="Heading2"/>
      </w:pPr>
      <w:r>
        <w:t xml:space="preserve">Executive Summary</w:t>
      </w:r>
    </w:p>
    <w:p>
      <w:pPr>
        <w:pStyle w:val="FirstParagraph"/>
      </w:pPr>
      <w:r>
        <w:t xml:space="preserve">In the rapidly evolving landscape of digital media, the role of an Editor has transcended traditional print journalism boundaries to become a critical strategic asset for content-driven enterprises. This case study explores the implementation, challenges, and outcomes of integrating a specialized Digital Editor position within a major publishing house located in Turkey Istanbul. As Turkey Istanbul serves as both the economic heartbeat and cultural bridge between Europe and Asia, it presents a unique microcosm for testing editorial strategies that must appeal to diverse demographics while maintaining high journalistic standards.</w:t>
      </w:r>
    </w:p>
    <w:bookmarkEnd w:id="20"/>
    <w:bookmarkStart w:id="21" w:name="Xda0684a9932c710d00ea4f73f7465d8c533b231"/>
    <w:p>
      <w:pPr>
        <w:pStyle w:val="Heading2"/>
      </w:pPr>
      <w:r>
        <w:t xml:space="preserve">Background: The Context of Turkey Istanbul</w:t>
      </w:r>
    </w:p>
    <w:p>
      <w:pPr>
        <w:pStyle w:val="FirstParagraph"/>
      </w:pPr>
      <w:r>
        <w:t xml:space="preserve">Turkey Istanbul is not merely a geographic location; it is a complex socio-economic entity. With over fifteen million residents and a status as the commercial center of the nation, media consumption here is fragmented yet intense. The city hosts a dense concentration of tech startups, international news bureaus, and local legacy media outlets. In this environment, the demand for high-quality content has never been higher.</w:t>
      </w:r>
    </w:p>
    <w:p>
      <w:pPr>
        <w:pStyle w:val="BodyText"/>
      </w:pPr>
      <w:r>
        <w:t xml:space="preserve">The organization in question, a leading digital news aggregator based in Turkey Istanbul, faced significant hurdles. Their content output was volume-heavy but lacked coherence. There was a disconnect between editorial planning and digital distribution metrics. Furthermore, the linguistic landscape of Turkey Istanbul requires nuanced handling of Turkish dialects alongside English-language international content for expatriates and global investors. The existing management structure failed to bridge these gaps effectively, leading to audience fragmentation.</w:t>
      </w:r>
    </w:p>
    <w:bookmarkEnd w:id="21"/>
    <w:bookmarkStart w:id="22" w:name="the-challenge-why-an-editor-was-needed"/>
    <w:p>
      <w:pPr>
        <w:pStyle w:val="Heading2"/>
      </w:pPr>
      <w:r>
        <w:t xml:space="preserve">The Challenge: Why an Editor Was Needed</w:t>
      </w:r>
    </w:p>
    <w:p>
      <w:pPr>
        <w:pStyle w:val="FirstParagraph"/>
      </w:pPr>
      <w:r>
        <w:t xml:space="preserve">The primary issue identified was a lack of centralized editorial vision. While journalists produced excellent individual pieces, the overall brand voice suffered from inconsistency. In a market as competitive as Turkey Istanbul, where users scroll through hundreds of headlines daily, consistency is key to retention.</w:t>
      </w:r>
    </w:p>
    <w:p>
      <w:pPr>
        <w:pStyle w:val="BodyText"/>
      </w:pPr>
      <w:r>
        <w:t xml:space="preserve">Specific challenges included:</w:t>
      </w:r>
    </w:p>
    <w:p>
      <w:pPr>
        <w:numPr>
          <w:ilvl w:val="0"/>
          <w:numId w:val="1001"/>
        </w:numPr>
        <w:pStyle w:val="Compact"/>
      </w:pPr>
      <w:r>
        <w:rPr>
          <w:bCs/>
          <w:b/>
        </w:rPr>
        <w:t xml:space="preserve">Siloed Operations:</w:t>
      </w:r>
      <w:r>
        <w:t xml:space="preserve">The editorial team did not collaborate effectively with the SEO and data analytics teams.</w:t>
      </w:r>
    </w:p>
    <w:p>
      <w:pPr>
        <w:numPr>
          <w:ilvl w:val="0"/>
          <w:numId w:val="1001"/>
        </w:numPr>
        <w:pStyle w:val="Compact"/>
      </w:pPr>
      <w:r>
        <w:rPr>
          <w:bCs/>
          <w:b/>
        </w:rPr>
        <w:t xml:space="preserve">Cultural Nuance Misalignment:</w:t>
      </w:r>
      <w:r>
        <w:t xml:space="preserve">Econtent often missed subtle cultural references relevant to the local populace in Turkey Istanbul, reducing engagement rates.</w:t>
      </w:r>
    </w:p>
    <w:p>
      <w:pPr>
        <w:numPr>
          <w:ilvl w:val="0"/>
          <w:numId w:val="1001"/>
        </w:numPr>
        <w:pStyle w:val="Compact"/>
      </w:pPr>
      <w:r>
        <w:rPr>
          <w:bCs/>
          <w:b/>
        </w:rPr>
        <w:t xml:space="preserve">Digital Optimization Failure:</w:t>
      </w:r>
      <w:r>
        <w:t xml:space="preserve">A significant portion of content was not optimized for mobile-first consumption, a critical factor given that 85% of internet usage in Turkey Istanbul occurs on smartphones.</w:t>
      </w:r>
    </w:p>
    <w:p>
      <w:pPr>
        <w:pStyle w:val="FirstParagraph"/>
      </w:pPr>
      <w:r>
        <w:t xml:space="preserve">The solution proposed was the creation of a dedicated Editor role, empowered to oversee the entire content lifecycle from pitch to publication.</w:t>
      </w:r>
    </w:p>
    <w:bookmarkEnd w:id="22"/>
    <w:bookmarkStart w:id="24" w:name="X3d2c0fb85d95d87c5ded031cf1f1f5f401744c0"/>
    <w:p>
      <w:pPr>
        <w:pStyle w:val="Heading2"/>
      </w:pPr>
      <w:r>
        <w:t xml:space="preserve">The Solution: Defining the Role of the Editor</w:t>
      </w:r>
    </w:p>
    <w:p>
      <w:pPr>
        <w:pStyle w:val="FirstParagraph"/>
      </w:pPr>
      <w:r>
        <w:t xml:space="preserve">To address these issues, we defined a comprehensive Job Description for an Editor that went beyond simple proofreading. This was a strategic leadership role designed to harmonize content quality with digital performance.</w:t>
      </w:r>
    </w:p>
    <w:bookmarkStart w:id="23" w:name="X59e82b2b57e8f90bad5754ea2c58b005e2fceb6"/>
    <w:p>
      <w:pPr>
        <w:pStyle w:val="Heading3"/>
      </w:pPr>
      <w:r>
        <w:t xml:space="preserve">Key Responsibilities of the Editor in this Context:</w:t>
      </w:r>
    </w:p>
    <w:p>
      <w:pPr>
        <w:numPr>
          <w:ilvl w:val="0"/>
          <w:numId w:val="1002"/>
        </w:numPr>
        <w:pStyle w:val="Compact"/>
      </w:pPr>
      <w:r>
        <w:rPr>
          <w:bCs/>
          <w:b/>
        </w:rPr>
        <w:t xml:space="preserve">E Editorial Oversight:</w:t>
      </w:r>
      <w:r>
        <w:t xml:space="preserve">The Editor was tasked with establishing a unified style guide that respects Turkish linguistic traditions while adhering to global digital journalism standards.</w:t>
      </w:r>
    </w:p>
    <w:p>
      <w:pPr>
        <w:numPr>
          <w:ilvl w:val="0"/>
          <w:numId w:val="1002"/>
        </w:numPr>
        <w:pStyle w:val="Compact"/>
      </w:pPr>
      <w:r>
        <w:rPr>
          <w:bCs/>
          <w:b/>
        </w:rPr>
        <w:t xml:space="preserve">Data-Driven Curation:</w:t>
      </w:r>
      <w:r>
        <w:t xml:space="preserve">The Editor had access to real-time analytics dashboards, allowing them to adjust editorial calendars based on what resonates with readers in Turkey Istanbul at any given moment.</w:t>
      </w:r>
    </w:p>
    <w:p>
      <w:pPr>
        <w:numPr>
          <w:ilvl w:val="0"/>
          <w:numId w:val="1002"/>
        </w:numPr>
        <w:pStyle w:val="Compact"/>
      </w:pPr>
      <w:r>
        <w:rPr>
          <w:bCs/>
          <w:b/>
        </w:rPr>
        <w:t xml:space="preserve">Cross-Functional Leadership:</w:t>
      </w:r>
      <w:r>
        <w:t xml:space="preserve">The Editor served as the liaison between writers, web developers, and marketing teams, ensuring that content was technically optimized for speed and SEO.</w:t>
      </w:r>
    </w:p>
    <w:p>
      <w:pPr>
        <w:numPr>
          <w:ilvl w:val="0"/>
          <w:numId w:val="1002"/>
        </w:numPr>
        <w:pStyle w:val="Compact"/>
      </w:pPr>
      <w:r>
        <w:rPr>
          <w:bCs/>
          <w:b/>
        </w:rPr>
        <w:t xml:space="preserve">Cultural Localization:</w:t>
      </w:r>
      <w:r>
        <w:t xml:space="preserve">A specific mandate was given to ensure that international news translated for the local audience in Turkey Istanbul maintained contextual relevance without losing factual integrity.</w:t>
      </w:r>
    </w:p>
    <w:bookmarkEnd w:id="23"/>
    <w:p>
      <w:pPr>
        <w:pStyle w:val="FirstParagraph"/>
      </w:pPr>
      <w:r>
        <w:t xml:space="preserve">The integration of the Editor into the Turkey Istanbul office followed a phased approach. Phase one involved auditing existing content to establish baseline metrics. The Editor conducted a "content autopsy," identifying which types of articles retained readership and which led to high bounce rates.</w:t>
      </w:r>
    </w:p>
    <w:p>
      <w:pPr>
        <w:pStyle w:val="BodyText"/>
      </w:pPr>
      <w:r>
        <w:t xml:space="preserve">In phase two, the Editor restructured the editorial workflow. Instead of a linear process (Writer -&gt; Senior Editor -&gt; Publisher), they implemented an agile model where feedback loops between digital performance data and editorial planning were continuous. This meant that if a certain topic was trending in Turkey Istanbul, the Editor could immediately pivot resources to cover it with depth and accuracy.</w:t>
      </w:r>
    </w:p>
    <w:bookmarkEnd w:id="24"/>
    <w:bookmarkStart w:id="25" w:name="results-and-outcomes"/>
    <w:p>
      <w:pPr>
        <w:pStyle w:val="Heading2"/>
      </w:pPr>
      <w:r>
        <w:t xml:space="preserve">Results and Outcomes</w:t>
      </w:r>
    </w:p>
    <w:p>
      <w:pPr>
        <w:pStyle w:val="FirstParagraph"/>
      </w:pPr>
      <w:r>
        <w:t xml:space="preserve">Six months after the full implementation of the new Editor role, the results were transformative. The metrics indicate a significant shift in both quality and quantity of engagement.</w:t>
      </w:r>
    </w:p>
    <w:p>
      <w:pPr>
        <w:numPr>
          <w:ilvl w:val="0"/>
          <w:numId w:val="1003"/>
        </w:numPr>
        <w:pStyle w:val="Compact"/>
      </w:pPr>
      <w:r>
        <w:rPr>
          <w:bCs/>
          <w:b/>
        </w:rPr>
        <w:t xml:space="preserve">Audience Growth:</w:t>
      </w:r>
      <w:r>
        <w:t xml:space="preserve">Daily active users increased by 35%. The consistent voice established by the Editor helped build trust among readers in Turkey Istanbul, encouraging repeat visits.</w:t>
      </w:r>
    </w:p>
    <w:p>
      <w:pPr>
        <w:numPr>
          <w:ilvl w:val="0"/>
          <w:numId w:val="1003"/>
        </w:numPr>
        <w:pStyle w:val="Compact"/>
      </w:pPr>
      <w:r>
        <w:rPr>
          <w:bCs/>
          <w:b/>
        </w:rPr>
        <w:t xml:space="preserve">Engagement Metrics:</w:t>
      </w:r>
      <w:r>
        <w:t xml:space="preserve">The average time on page doubled. By ensuring content was structurally optimized for mobile and culturally resonant, readers stayed longer to consume full articles rather than skimming headlines.</w:t>
      </w:r>
    </w:p>
    <w:p>
      <w:pPr>
        <w:numPr>
          <w:ilvl w:val="0"/>
          <w:numId w:val="1003"/>
        </w:numPr>
        <w:pStyle w:val="Compact"/>
      </w:pPr>
      <w:r>
        <w:rPr>
          <w:bCs/>
          <w:b/>
        </w:rPr>
        <w:t xml:space="preserve">Operational Efficiency:</w:t>
      </w:r>
      <w:r>
        <w:t xml:space="preserve">The turnaround time for breaking news in Turkey Istanbul decreased by 40%. The clear authority of the Editor eliminated bottlenecks in the approval process.</w:t>
      </w:r>
    </w:p>
    <w:p>
      <w:pPr>
        <w:numPr>
          <w:ilvl w:val="0"/>
          <w:numId w:val="1003"/>
        </w:numPr>
        <w:pStyle w:val="Compact"/>
      </w:pPr>
      <w:r>
        <w:rPr>
          <w:bCs/>
          <w:b/>
        </w:rPr>
        <w:t xml:space="preserve">Social Shares:</w:t>
      </w:r>
      <w:r>
        <w:t xml:space="preserve">Content produced under this new editorial framework saw a 50% increase in social media shares, indicating that the quality and relevance of stories were perceived as highly valuable by users.</w:t>
      </w:r>
    </w:p>
    <w:bookmarkEnd w:id="25"/>
    <w:bookmarkStart w:id="26" w:name="lessons-learned"/>
    <w:p>
      <w:pPr>
        <w:pStyle w:val="Heading2"/>
      </w:pPr>
      <w:r>
        <w:t xml:space="preserve">Lessons Learned</w:t>
      </w:r>
    </w:p>
    <w:p>
      <w:pPr>
        <w:pStyle w:val="FirstParagraph"/>
      </w:pPr>
      <w:r>
        <w:t xml:space="preserve">This case study highlights that the role of an Editor is not static. In a dynamic market like Turkey Istanbul, where cultural and political narratives shift rapidly, the Editor must be agile. It is insufficient to merely correct grammar; the Editor must understand the digital ecosystem.</w:t>
      </w:r>
    </w:p>
    <w:p>
      <w:pPr>
        <w:pStyle w:val="BodyText"/>
      </w:pPr>
      <w:r>
        <w:t xml:space="preserve">Furthermore, localization in Turkey Istanbul requires more than translation. It requires empathy and cultural intelligence. The success of this initiative was largely due to hiring an Editor who possessed native-level understanding of both Turkish cultural nuances and international digital media standards.</w:t>
      </w:r>
    </w:p>
    <w:bookmarkEnd w:id="26"/>
    <w:bookmarkStart w:id="27" w:name="conclusion"/>
    <w:p>
      <w:pPr>
        <w:pStyle w:val="Heading2"/>
      </w:pPr>
      <w:r>
        <w:t xml:space="preserve">Conclusion</w:t>
      </w:r>
    </w:p>
    <w:p>
      <w:pPr>
        <w:pStyle w:val="FirstParagraph"/>
      </w:pPr>
      <w:r>
        <w:t xml:space="preserve">The deployment of a strategic Editor within the Turkey Istanbul region demonstrates that high-quality content management is a revenue driver, not just a cost center. By aligning editorial vision with digital analytics and cultural context, organizations can significantly enhance their market position.</w:t>
      </w:r>
    </w:p>
    <w:p>
      <w:pPr>
        <w:pStyle w:val="BodyText"/>
      </w:pPr>
      <w:r>
        <w:t xml:space="preserve">For other media entities operating in complex global cities similar to Turkey Istanbul, this case study serves as a blueprint. The key takeaway is that the Editor must be empowered with data, given cross-functional authority, and trusted to make decisions that balance artistic integrity with digital performance. As the digital landscape continues to evolve, the role of the Editor remains pivotal in cutting through the noise and delivering value to discerning audiences.</w:t>
      </w:r>
    </w:p>
    <w:p>
      <w:r>
        <w:pict>
          <v:rect style="width:0;height:1.5pt" o:hralign="center" o:hrstd="t" o:hr="t"/>
        </w:pict>
      </w:r>
    </w:p>
    <w:p>
      <w:pPr>
        <w:pStyle w:val="FirstParagraph"/>
      </w:pPr>
      <w:r>
        <w:rPr>
          <w:iCs/>
          <w:i/>
        </w:rPr>
        <w:t xml:space="preserve">End of Case Study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Digital Editor in the Heart of Turkey Istanbul</dc:title>
  <dc:creator/>
  <dc:language>en</dc:language>
  <cp:keywords/>
  <dcterms:created xsi:type="dcterms:W3CDTF">2026-07-29T12:32:56Z</dcterms:created>
  <dcterms:modified xsi:type="dcterms:W3CDTF">2026-07-29T12:32:56Z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